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D3151E" w14:textId="77777777" w:rsidR="00D23F83" w:rsidRPr="005D6DEB" w:rsidRDefault="00D23F83" w:rsidP="00D23F83">
      <w:pPr>
        <w:rPr>
          <w:szCs w:val="21"/>
        </w:rPr>
      </w:pPr>
      <w:r w:rsidRPr="005D6DEB">
        <w:rPr>
          <w:b/>
          <w:szCs w:val="21"/>
        </w:rPr>
        <w:t>SUMMARY</w:t>
      </w:r>
    </w:p>
    <w:p w14:paraId="70DDF8B0" w14:textId="582A64DF" w:rsidR="00D23F83" w:rsidRPr="005D6DEB" w:rsidRDefault="00D23F83" w:rsidP="00D23F83">
      <w:pPr>
        <w:rPr>
          <w:b/>
          <w:szCs w:val="21"/>
        </w:rPr>
      </w:pPr>
      <w:r w:rsidRPr="005D6DEB">
        <w:rPr>
          <w:b/>
          <w:szCs w:val="21"/>
        </w:rPr>
        <w:t xml:space="preserve">Standards for </w:t>
      </w:r>
      <w:r w:rsidR="0080358E">
        <w:rPr>
          <w:b/>
          <w:szCs w:val="21"/>
        </w:rPr>
        <w:t xml:space="preserve">Initial </w:t>
      </w:r>
      <w:r w:rsidR="00A010BB">
        <w:rPr>
          <w:b/>
          <w:szCs w:val="21"/>
        </w:rPr>
        <w:t>Nont</w:t>
      </w:r>
      <w:r w:rsidRPr="005D6DEB">
        <w:rPr>
          <w:b/>
          <w:szCs w:val="21"/>
        </w:rPr>
        <w:t>enure Continuing Status</w:t>
      </w:r>
    </w:p>
    <w:p w14:paraId="6717103C" w14:textId="7AA68F90" w:rsidR="00A96132" w:rsidRDefault="00A96132" w:rsidP="00A96132">
      <w:pPr>
        <w:pStyle w:val="Default"/>
        <w:rPr>
          <w:sz w:val="22"/>
          <w:szCs w:val="21"/>
        </w:rPr>
      </w:pPr>
      <w:r w:rsidRPr="00F774A6">
        <w:rPr>
          <w:sz w:val="22"/>
          <w:szCs w:val="21"/>
        </w:rPr>
        <w:t xml:space="preserve">For purposes of assessing </w:t>
      </w:r>
      <w:r w:rsidR="00A010BB">
        <w:rPr>
          <w:sz w:val="22"/>
          <w:szCs w:val="21"/>
        </w:rPr>
        <w:t>a candidate for renewal of Nont</w:t>
      </w:r>
      <w:r w:rsidRPr="00F774A6">
        <w:rPr>
          <w:sz w:val="22"/>
          <w:szCs w:val="21"/>
        </w:rPr>
        <w:t>enure Continuing Status, effective teaching is of paramount importance. Additionally, candidates should demonstrate a pattern of contribution to their discipline and a commitment to service. While the balance between these two areas will vary from candidate to candidate, all candidates are expected to provide evidence of both scholarship and service. Candidates are expected to demonstrate collegiality as well as a continuing commitment to Bethel's Covenant for Life Together and Affirmation of Faith.</w:t>
      </w:r>
    </w:p>
    <w:p w14:paraId="7AD6BEDC" w14:textId="77777777" w:rsidR="00A96132" w:rsidRPr="00F774A6" w:rsidRDefault="00A96132" w:rsidP="00A96132">
      <w:pPr>
        <w:pStyle w:val="Default"/>
        <w:rPr>
          <w:sz w:val="22"/>
          <w:szCs w:val="21"/>
        </w:rPr>
      </w:pPr>
    </w:p>
    <w:p w14:paraId="7A396173" w14:textId="1DC89691" w:rsidR="00D23F83" w:rsidRPr="005D6DEB" w:rsidRDefault="00D23F83" w:rsidP="00D23F83">
      <w:pPr>
        <w:pStyle w:val="NormalWeb"/>
        <w:spacing w:before="0" w:beforeAutospacing="0" w:after="0" w:afterAutospacing="0"/>
        <w:rPr>
          <w:rFonts w:ascii="Times New Roman" w:hAnsi="Times New Roman"/>
          <w:b/>
          <w:sz w:val="22"/>
          <w:szCs w:val="21"/>
        </w:rPr>
      </w:pPr>
      <w:r w:rsidRPr="005D6DEB">
        <w:rPr>
          <w:rFonts w:ascii="Times New Roman" w:hAnsi="Times New Roman"/>
          <w:b/>
          <w:color w:val="212121"/>
          <w:sz w:val="22"/>
          <w:szCs w:val="21"/>
        </w:rPr>
        <w:t xml:space="preserve">Criteria for </w:t>
      </w:r>
      <w:r w:rsidR="0080358E">
        <w:rPr>
          <w:rFonts w:ascii="Times New Roman" w:hAnsi="Times New Roman"/>
          <w:b/>
          <w:color w:val="212121"/>
          <w:sz w:val="22"/>
          <w:szCs w:val="21"/>
        </w:rPr>
        <w:t xml:space="preserve">Initial </w:t>
      </w:r>
      <w:r w:rsidR="0080358E">
        <w:rPr>
          <w:rFonts w:ascii="Times New Roman" w:hAnsi="Times New Roman"/>
          <w:b/>
          <w:sz w:val="22"/>
          <w:szCs w:val="21"/>
        </w:rPr>
        <w:t>N</w:t>
      </w:r>
      <w:r w:rsidR="00A010BB">
        <w:rPr>
          <w:rFonts w:ascii="Times New Roman" w:hAnsi="Times New Roman"/>
          <w:b/>
          <w:sz w:val="22"/>
          <w:szCs w:val="21"/>
        </w:rPr>
        <w:t>ont</w:t>
      </w:r>
      <w:r w:rsidR="0080358E">
        <w:rPr>
          <w:rFonts w:ascii="Times New Roman" w:hAnsi="Times New Roman"/>
          <w:b/>
          <w:sz w:val="22"/>
          <w:szCs w:val="21"/>
        </w:rPr>
        <w:t>e</w:t>
      </w:r>
      <w:r w:rsidRPr="005D6DEB">
        <w:rPr>
          <w:rFonts w:ascii="Times New Roman" w:hAnsi="Times New Roman"/>
          <w:b/>
          <w:sz w:val="22"/>
          <w:szCs w:val="21"/>
        </w:rPr>
        <w:t xml:space="preserve">nure </w:t>
      </w:r>
      <w:r w:rsidR="0080358E">
        <w:rPr>
          <w:rFonts w:ascii="Times New Roman" w:hAnsi="Times New Roman"/>
          <w:b/>
          <w:sz w:val="22"/>
          <w:szCs w:val="21"/>
        </w:rPr>
        <w:t>C</w:t>
      </w:r>
      <w:r w:rsidRPr="005D6DEB">
        <w:rPr>
          <w:rFonts w:ascii="Times New Roman" w:hAnsi="Times New Roman"/>
          <w:b/>
          <w:sz w:val="22"/>
          <w:szCs w:val="21"/>
        </w:rPr>
        <w:t xml:space="preserve">ontinuing </w:t>
      </w:r>
      <w:r w:rsidR="0080358E">
        <w:rPr>
          <w:rFonts w:ascii="Times New Roman" w:hAnsi="Times New Roman"/>
          <w:b/>
          <w:sz w:val="22"/>
          <w:szCs w:val="21"/>
        </w:rPr>
        <w:t>S</w:t>
      </w:r>
      <w:r w:rsidRPr="005D6DEB">
        <w:rPr>
          <w:rFonts w:ascii="Times New Roman" w:hAnsi="Times New Roman"/>
          <w:b/>
          <w:sz w:val="22"/>
          <w:szCs w:val="21"/>
        </w:rPr>
        <w:t>tatus</w:t>
      </w:r>
      <w:r w:rsidRPr="005D6DEB">
        <w:rPr>
          <w:rFonts w:ascii="Times New Roman" w:hAnsi="Times New Roman"/>
          <w:b/>
          <w:color w:val="212121"/>
          <w:sz w:val="22"/>
          <w:szCs w:val="21"/>
        </w:rPr>
        <w:t xml:space="preserve"> are:</w:t>
      </w:r>
    </w:p>
    <w:p w14:paraId="065C75D6" w14:textId="77777777" w:rsidR="00D23F83" w:rsidRPr="005D6DEB" w:rsidRDefault="00D23F83" w:rsidP="00D23F83">
      <w:pPr>
        <w:pStyle w:val="NormalWeb"/>
        <w:numPr>
          <w:ilvl w:val="0"/>
          <w:numId w:val="1"/>
        </w:numPr>
        <w:spacing w:before="0" w:beforeAutospacing="0" w:after="0" w:afterAutospacing="0"/>
        <w:rPr>
          <w:rFonts w:ascii="Times New Roman" w:hAnsi="Times New Roman"/>
          <w:b/>
          <w:sz w:val="22"/>
          <w:szCs w:val="21"/>
        </w:rPr>
      </w:pPr>
      <w:r w:rsidRPr="005D6DEB">
        <w:rPr>
          <w:rFonts w:ascii="Times New Roman" w:hAnsi="Times New Roman"/>
          <w:sz w:val="22"/>
          <w:szCs w:val="21"/>
        </w:rPr>
        <w:t>at least five years of annual appointments</w:t>
      </w:r>
      <w:r w:rsidRPr="005D6DEB">
        <w:rPr>
          <w:sz w:val="22"/>
          <w:szCs w:val="21"/>
        </w:rPr>
        <w:t xml:space="preserve"> </w:t>
      </w:r>
    </w:p>
    <w:p w14:paraId="24214C5D" w14:textId="77777777" w:rsidR="00D23F83" w:rsidRPr="005D6DEB" w:rsidRDefault="00D23F83" w:rsidP="00D23F83">
      <w:pPr>
        <w:pStyle w:val="Default"/>
        <w:numPr>
          <w:ilvl w:val="0"/>
          <w:numId w:val="1"/>
        </w:numPr>
        <w:rPr>
          <w:sz w:val="22"/>
          <w:szCs w:val="21"/>
        </w:rPr>
      </w:pPr>
      <w:r w:rsidRPr="005D6DEB">
        <w:rPr>
          <w:sz w:val="22"/>
          <w:szCs w:val="21"/>
        </w:rPr>
        <w:t xml:space="preserve">sustained teaching effectiveness </w:t>
      </w:r>
    </w:p>
    <w:p w14:paraId="2C7B596A" w14:textId="77777777" w:rsidR="00D23F83" w:rsidRPr="005D6DEB" w:rsidRDefault="00D23F83" w:rsidP="00D23F83">
      <w:pPr>
        <w:pStyle w:val="Default"/>
        <w:numPr>
          <w:ilvl w:val="0"/>
          <w:numId w:val="1"/>
        </w:numPr>
        <w:rPr>
          <w:sz w:val="22"/>
          <w:szCs w:val="21"/>
        </w:rPr>
      </w:pPr>
      <w:r w:rsidRPr="005D6DEB">
        <w:rPr>
          <w:sz w:val="22"/>
          <w:szCs w:val="21"/>
        </w:rPr>
        <w:t xml:space="preserve">commitment to scholarship </w:t>
      </w:r>
    </w:p>
    <w:p w14:paraId="1321F1E1" w14:textId="77777777" w:rsidR="00D23F83" w:rsidRPr="005D6DEB" w:rsidRDefault="00D23F83" w:rsidP="00D23F83">
      <w:pPr>
        <w:pStyle w:val="Default"/>
        <w:numPr>
          <w:ilvl w:val="0"/>
          <w:numId w:val="1"/>
        </w:numPr>
        <w:rPr>
          <w:sz w:val="22"/>
          <w:szCs w:val="21"/>
        </w:rPr>
      </w:pPr>
      <w:r w:rsidRPr="005D6DEB">
        <w:rPr>
          <w:sz w:val="22"/>
          <w:szCs w:val="21"/>
        </w:rPr>
        <w:t xml:space="preserve">commitment to service </w:t>
      </w:r>
    </w:p>
    <w:p w14:paraId="18490B53" w14:textId="77777777" w:rsidR="00D23F83" w:rsidRPr="005D6DEB" w:rsidRDefault="00D23F83" w:rsidP="00D23F83">
      <w:pPr>
        <w:pStyle w:val="Default"/>
        <w:numPr>
          <w:ilvl w:val="0"/>
          <w:numId w:val="1"/>
        </w:numPr>
        <w:rPr>
          <w:sz w:val="22"/>
          <w:szCs w:val="21"/>
        </w:rPr>
      </w:pPr>
      <w:r w:rsidRPr="005D6DEB">
        <w:rPr>
          <w:sz w:val="22"/>
          <w:szCs w:val="21"/>
        </w:rPr>
        <w:t xml:space="preserve">commitment to a Christian worldview </w:t>
      </w:r>
    </w:p>
    <w:p w14:paraId="00864A12" w14:textId="0BA2C250" w:rsidR="0066231C" w:rsidRPr="005D6DEB" w:rsidRDefault="00D23F83" w:rsidP="00D23F83">
      <w:pPr>
        <w:pStyle w:val="Default"/>
        <w:numPr>
          <w:ilvl w:val="0"/>
          <w:numId w:val="1"/>
        </w:numPr>
        <w:rPr>
          <w:sz w:val="22"/>
          <w:szCs w:val="21"/>
        </w:rPr>
      </w:pPr>
      <w:r w:rsidRPr="005D6DEB">
        <w:rPr>
          <w:sz w:val="22"/>
          <w:szCs w:val="21"/>
        </w:rPr>
        <w:t xml:space="preserve">collegiality </w:t>
      </w:r>
    </w:p>
    <w:p w14:paraId="0FBD253E" w14:textId="77777777" w:rsidR="00E4649C" w:rsidRPr="005D6DEB" w:rsidRDefault="00E4649C" w:rsidP="00E4649C">
      <w:pPr>
        <w:pStyle w:val="NormalWeb"/>
        <w:spacing w:before="0" w:beforeAutospacing="0" w:after="0" w:afterAutospacing="0"/>
        <w:ind w:left="720"/>
        <w:rPr>
          <w:rFonts w:ascii="Times New Roman" w:hAnsi="Times New Roman"/>
          <w:b/>
          <w:sz w:val="22"/>
          <w:szCs w:val="21"/>
        </w:rPr>
      </w:pPr>
    </w:p>
    <w:p w14:paraId="0B3D782E" w14:textId="77777777" w:rsidR="00D23F83" w:rsidRPr="005D6DEB" w:rsidRDefault="00D23F83" w:rsidP="00D23F83">
      <w:pPr>
        <w:pStyle w:val="NormalWeb"/>
        <w:spacing w:before="0" w:beforeAutospacing="0" w:after="0" w:afterAutospacing="0"/>
        <w:rPr>
          <w:rFonts w:ascii="Times New Roman" w:hAnsi="Times New Roman"/>
          <w:b/>
          <w:color w:val="212121"/>
          <w:sz w:val="22"/>
          <w:szCs w:val="21"/>
        </w:rPr>
      </w:pPr>
      <w:r w:rsidRPr="005D6DEB">
        <w:rPr>
          <w:rFonts w:ascii="Times New Roman" w:hAnsi="Times New Roman"/>
          <w:b/>
          <w:color w:val="212121"/>
          <w:sz w:val="22"/>
          <w:szCs w:val="21"/>
        </w:rPr>
        <w:t>Materials that are part of review file</w:t>
      </w:r>
    </w:p>
    <w:p w14:paraId="5038320F" w14:textId="77777777" w:rsidR="00D23F83" w:rsidRPr="005D6DEB" w:rsidRDefault="00D23F83" w:rsidP="00D23F83">
      <w:pPr>
        <w:pStyle w:val="NormalWeb"/>
        <w:spacing w:before="0" w:beforeAutospacing="0" w:after="0" w:afterAutospacing="0"/>
        <w:rPr>
          <w:rFonts w:ascii="Times New Roman" w:hAnsi="Times New Roman"/>
          <w:sz w:val="22"/>
          <w:szCs w:val="21"/>
          <w:u w:val="single"/>
        </w:rPr>
      </w:pPr>
      <w:r w:rsidRPr="005D6DEB">
        <w:rPr>
          <w:rFonts w:ascii="Times New Roman" w:hAnsi="Times New Roman"/>
          <w:sz w:val="22"/>
          <w:szCs w:val="21"/>
          <w:u w:val="single"/>
        </w:rPr>
        <w:t>From the candidate:</w:t>
      </w:r>
    </w:p>
    <w:p w14:paraId="16E54FE1" w14:textId="77777777" w:rsidR="00D23F83" w:rsidRPr="005D6DEB" w:rsidRDefault="00D23F83" w:rsidP="00D23F83">
      <w:pPr>
        <w:pStyle w:val="NormalWeb"/>
        <w:numPr>
          <w:ilvl w:val="0"/>
          <w:numId w:val="23"/>
        </w:numPr>
        <w:spacing w:before="0" w:beforeAutospacing="0" w:after="0" w:afterAutospacing="0"/>
        <w:rPr>
          <w:rFonts w:ascii="Times New Roman" w:hAnsi="Times New Roman"/>
          <w:sz w:val="22"/>
          <w:szCs w:val="21"/>
        </w:rPr>
      </w:pPr>
      <w:r w:rsidRPr="005D6DEB">
        <w:rPr>
          <w:rFonts w:ascii="Times New Roman" w:hAnsi="Times New Roman"/>
          <w:sz w:val="22"/>
          <w:szCs w:val="21"/>
        </w:rPr>
        <w:t xml:space="preserve">A portfolio consisting of: </w:t>
      </w:r>
    </w:p>
    <w:p w14:paraId="763629D3" w14:textId="7FED6375" w:rsidR="00D23F83" w:rsidRPr="005D6DEB" w:rsidRDefault="00D23F83" w:rsidP="00D23F83">
      <w:pPr>
        <w:pStyle w:val="NormalWeb"/>
        <w:numPr>
          <w:ilvl w:val="1"/>
          <w:numId w:val="23"/>
        </w:numPr>
        <w:spacing w:before="0" w:beforeAutospacing="0" w:after="0" w:afterAutospacing="0"/>
        <w:rPr>
          <w:rFonts w:ascii="Times New Roman" w:hAnsi="Times New Roman"/>
          <w:sz w:val="22"/>
          <w:szCs w:val="21"/>
        </w:rPr>
      </w:pPr>
      <w:r w:rsidRPr="005D6DEB">
        <w:rPr>
          <w:rFonts w:ascii="Times New Roman" w:hAnsi="Times New Roman"/>
          <w:sz w:val="22"/>
          <w:szCs w:val="21"/>
        </w:rPr>
        <w:t>A self-assessment (</w:t>
      </w:r>
      <w:r w:rsidR="00F51FDF">
        <w:rPr>
          <w:rFonts w:ascii="Times New Roman" w:hAnsi="Times New Roman"/>
          <w:sz w:val="22"/>
          <w:szCs w:val="21"/>
        </w:rPr>
        <w:t>N</w:t>
      </w:r>
      <w:r w:rsidRPr="005D6DEB">
        <w:rPr>
          <w:rFonts w:ascii="Times New Roman" w:hAnsi="Times New Roman"/>
          <w:sz w:val="22"/>
          <w:szCs w:val="21"/>
        </w:rPr>
        <w:t>ot to exceed 3000 words) of strengths and weaknesses.</w:t>
      </w:r>
    </w:p>
    <w:p w14:paraId="16EF819C" w14:textId="0BD26C8F" w:rsidR="00D23F83" w:rsidRPr="005D6DEB" w:rsidRDefault="00D23F83" w:rsidP="00D23F83">
      <w:pPr>
        <w:pStyle w:val="NormalWeb"/>
        <w:numPr>
          <w:ilvl w:val="1"/>
          <w:numId w:val="23"/>
        </w:numPr>
        <w:spacing w:before="0" w:beforeAutospacing="0" w:after="120" w:afterAutospacing="0"/>
        <w:contextualSpacing/>
        <w:rPr>
          <w:rFonts w:ascii="Times New Roman" w:hAnsi="Times New Roman"/>
          <w:sz w:val="22"/>
          <w:szCs w:val="21"/>
        </w:rPr>
      </w:pPr>
      <w:r w:rsidRPr="005D6DEB">
        <w:rPr>
          <w:rFonts w:ascii="Times New Roman" w:hAnsi="Times New Roman"/>
          <w:sz w:val="22"/>
          <w:szCs w:val="21"/>
        </w:rPr>
        <w:t>A statement (</w:t>
      </w:r>
      <w:r w:rsidR="00F51FDF">
        <w:rPr>
          <w:rFonts w:ascii="Times New Roman" w:hAnsi="Times New Roman"/>
          <w:sz w:val="22"/>
          <w:szCs w:val="21"/>
        </w:rPr>
        <w:t>N</w:t>
      </w:r>
      <w:r w:rsidRPr="005D6DEB">
        <w:rPr>
          <w:rFonts w:ascii="Times New Roman" w:hAnsi="Times New Roman"/>
          <w:sz w:val="22"/>
          <w:szCs w:val="21"/>
        </w:rPr>
        <w:t xml:space="preserve">ot to exceed 750 words) of professional and personal goals for the next </w:t>
      </w:r>
      <w:r w:rsidR="005D455A" w:rsidRPr="005D6DEB">
        <w:rPr>
          <w:rFonts w:ascii="Times New Roman" w:hAnsi="Times New Roman"/>
          <w:sz w:val="22"/>
          <w:szCs w:val="21"/>
        </w:rPr>
        <w:t>three years</w:t>
      </w:r>
      <w:r w:rsidRPr="005D6DEB">
        <w:rPr>
          <w:rFonts w:ascii="Times New Roman" w:hAnsi="Times New Roman"/>
          <w:sz w:val="22"/>
          <w:szCs w:val="21"/>
        </w:rPr>
        <w:t>.</w:t>
      </w:r>
    </w:p>
    <w:p w14:paraId="7D4BFE2F" w14:textId="5A1F7390" w:rsidR="00D23F83" w:rsidRPr="005D6DEB" w:rsidRDefault="00A010BB" w:rsidP="00D23F83">
      <w:pPr>
        <w:pStyle w:val="NormalWeb"/>
        <w:numPr>
          <w:ilvl w:val="1"/>
          <w:numId w:val="23"/>
        </w:numPr>
        <w:spacing w:before="0" w:beforeAutospacing="0" w:after="120" w:afterAutospacing="0"/>
        <w:contextualSpacing/>
        <w:rPr>
          <w:rFonts w:ascii="Times New Roman" w:hAnsi="Times New Roman"/>
          <w:sz w:val="22"/>
          <w:szCs w:val="21"/>
        </w:rPr>
      </w:pPr>
      <w:r>
        <w:rPr>
          <w:rFonts w:ascii="Times New Roman" w:hAnsi="Times New Roman"/>
          <w:sz w:val="22"/>
          <w:szCs w:val="21"/>
        </w:rPr>
        <w:t>Materials on Faith-</w:t>
      </w:r>
      <w:bookmarkStart w:id="0" w:name="_GoBack"/>
      <w:bookmarkEnd w:id="0"/>
      <w:r w:rsidR="00D23F83" w:rsidRPr="005D6DEB">
        <w:rPr>
          <w:rFonts w:ascii="Times New Roman" w:hAnsi="Times New Roman"/>
          <w:sz w:val="22"/>
          <w:szCs w:val="21"/>
        </w:rPr>
        <w:t>Learning Integration (</w:t>
      </w:r>
      <w:r w:rsidR="00F51FDF">
        <w:rPr>
          <w:rFonts w:ascii="Times New Roman" w:hAnsi="Times New Roman"/>
          <w:sz w:val="22"/>
          <w:szCs w:val="21"/>
        </w:rPr>
        <w:t>N</w:t>
      </w:r>
      <w:r w:rsidR="00D23F83" w:rsidRPr="005D6DEB">
        <w:rPr>
          <w:rFonts w:ascii="Times New Roman" w:hAnsi="Times New Roman"/>
          <w:sz w:val="22"/>
          <w:szCs w:val="21"/>
        </w:rPr>
        <w:t>ot to exceed 1</w:t>
      </w:r>
      <w:r w:rsidR="00F51FDF">
        <w:rPr>
          <w:rFonts w:ascii="Times New Roman" w:hAnsi="Times New Roman"/>
          <w:sz w:val="22"/>
          <w:szCs w:val="21"/>
        </w:rPr>
        <w:t>,</w:t>
      </w:r>
      <w:r w:rsidR="00D23F83" w:rsidRPr="005D6DEB">
        <w:rPr>
          <w:rFonts w:ascii="Times New Roman" w:hAnsi="Times New Roman"/>
          <w:sz w:val="22"/>
          <w:szCs w:val="21"/>
        </w:rPr>
        <w:t>500 words)</w:t>
      </w:r>
    </w:p>
    <w:p w14:paraId="676339F9" w14:textId="77777777" w:rsidR="00D23F83" w:rsidRPr="005D6DEB" w:rsidRDefault="00D23F83" w:rsidP="00D23F83">
      <w:pPr>
        <w:pStyle w:val="NormalWeb"/>
        <w:numPr>
          <w:ilvl w:val="1"/>
          <w:numId w:val="23"/>
        </w:numPr>
        <w:spacing w:before="0" w:beforeAutospacing="0" w:after="0" w:afterAutospacing="0"/>
        <w:rPr>
          <w:rFonts w:ascii="Times New Roman" w:hAnsi="Times New Roman"/>
          <w:sz w:val="22"/>
          <w:szCs w:val="21"/>
        </w:rPr>
      </w:pPr>
      <w:r w:rsidRPr="005D6DEB">
        <w:rPr>
          <w:rFonts w:ascii="Times New Roman" w:hAnsi="Times New Roman"/>
          <w:sz w:val="22"/>
          <w:szCs w:val="21"/>
        </w:rPr>
        <w:t>An updated Curriculum Vitæ.</w:t>
      </w:r>
    </w:p>
    <w:p w14:paraId="64B3EAAF" w14:textId="77777777" w:rsidR="00D23F83" w:rsidRPr="005D6DEB" w:rsidRDefault="00D23F83" w:rsidP="00D23F83">
      <w:pPr>
        <w:pStyle w:val="NormalWeb"/>
        <w:spacing w:before="0" w:beforeAutospacing="0" w:after="0" w:afterAutospacing="0"/>
        <w:ind w:left="1656"/>
        <w:rPr>
          <w:rFonts w:ascii="Times New Roman" w:hAnsi="Times New Roman"/>
          <w:sz w:val="22"/>
          <w:szCs w:val="21"/>
        </w:rPr>
      </w:pPr>
    </w:p>
    <w:p w14:paraId="653F249F" w14:textId="77777777" w:rsidR="00D23F83" w:rsidRPr="005D6DEB" w:rsidRDefault="00D23F83" w:rsidP="00D23F83">
      <w:pPr>
        <w:pStyle w:val="NormalWeb"/>
        <w:spacing w:before="0" w:beforeAutospacing="0" w:after="0" w:afterAutospacing="0"/>
        <w:rPr>
          <w:rFonts w:ascii="Times New Roman" w:hAnsi="Times New Roman"/>
          <w:sz w:val="22"/>
          <w:szCs w:val="21"/>
        </w:rPr>
      </w:pPr>
      <w:r w:rsidRPr="005D6DEB">
        <w:rPr>
          <w:rFonts w:ascii="Times New Roman" w:hAnsi="Times New Roman"/>
          <w:sz w:val="22"/>
          <w:szCs w:val="21"/>
          <w:u w:val="single"/>
        </w:rPr>
        <w:t>From evaluators:</w:t>
      </w:r>
    </w:p>
    <w:p w14:paraId="426CDAED" w14:textId="77777777" w:rsidR="00D23F83" w:rsidRPr="005D6DEB" w:rsidRDefault="00D23F83" w:rsidP="00D23F83">
      <w:pPr>
        <w:pStyle w:val="Default"/>
        <w:numPr>
          <w:ilvl w:val="0"/>
          <w:numId w:val="23"/>
        </w:numPr>
        <w:rPr>
          <w:sz w:val="22"/>
          <w:szCs w:val="21"/>
        </w:rPr>
      </w:pPr>
      <w:r w:rsidRPr="005D6DEB">
        <w:rPr>
          <w:sz w:val="22"/>
          <w:szCs w:val="21"/>
        </w:rPr>
        <w:t>Answers to survey questions from two peers</w:t>
      </w:r>
    </w:p>
    <w:p w14:paraId="651796E7" w14:textId="77777777" w:rsidR="00D23F83" w:rsidRPr="005D6DEB" w:rsidRDefault="00D23F83" w:rsidP="00D23F83">
      <w:pPr>
        <w:pStyle w:val="Default"/>
        <w:numPr>
          <w:ilvl w:val="1"/>
          <w:numId w:val="23"/>
        </w:numPr>
        <w:rPr>
          <w:sz w:val="22"/>
          <w:szCs w:val="21"/>
        </w:rPr>
      </w:pPr>
      <w:r w:rsidRPr="005D6DEB">
        <w:rPr>
          <w:sz w:val="22"/>
          <w:szCs w:val="21"/>
        </w:rPr>
        <w:t xml:space="preserve">One from department </w:t>
      </w:r>
    </w:p>
    <w:p w14:paraId="55050FD5" w14:textId="77777777" w:rsidR="00D23F83" w:rsidRPr="005D6DEB" w:rsidRDefault="00D23F83" w:rsidP="00D23F83">
      <w:pPr>
        <w:pStyle w:val="Default"/>
        <w:numPr>
          <w:ilvl w:val="1"/>
          <w:numId w:val="23"/>
        </w:numPr>
        <w:rPr>
          <w:sz w:val="22"/>
          <w:szCs w:val="21"/>
        </w:rPr>
      </w:pPr>
      <w:r w:rsidRPr="005D6DEB">
        <w:rPr>
          <w:sz w:val="22"/>
          <w:szCs w:val="21"/>
        </w:rPr>
        <w:t xml:space="preserve">One tenured </w:t>
      </w:r>
    </w:p>
    <w:p w14:paraId="7EE84C57" w14:textId="77777777" w:rsidR="003018BF" w:rsidRPr="005D6DEB" w:rsidRDefault="00D23F83" w:rsidP="00D23F83">
      <w:pPr>
        <w:pStyle w:val="Default"/>
        <w:numPr>
          <w:ilvl w:val="0"/>
          <w:numId w:val="23"/>
        </w:numPr>
        <w:rPr>
          <w:sz w:val="22"/>
          <w:szCs w:val="21"/>
        </w:rPr>
      </w:pPr>
      <w:r w:rsidRPr="005D6DEB">
        <w:rPr>
          <w:sz w:val="22"/>
          <w:szCs w:val="21"/>
        </w:rPr>
        <w:t xml:space="preserve">Answers to survey questions from department chair* (and program director when applicable) </w:t>
      </w:r>
    </w:p>
    <w:p w14:paraId="3E3D3825" w14:textId="5E3DAE0F" w:rsidR="00D23F83" w:rsidRPr="005D6DEB" w:rsidRDefault="00D23F83" w:rsidP="003018BF">
      <w:pPr>
        <w:pStyle w:val="Default"/>
        <w:numPr>
          <w:ilvl w:val="1"/>
          <w:numId w:val="23"/>
        </w:numPr>
        <w:rPr>
          <w:sz w:val="22"/>
          <w:szCs w:val="21"/>
        </w:rPr>
      </w:pPr>
      <w:r w:rsidRPr="005D6DEB">
        <w:rPr>
          <w:sz w:val="22"/>
          <w:szCs w:val="21"/>
        </w:rPr>
        <w:t xml:space="preserve">* If you are the department chair, it is recommended that a previous department chair write the chair evaluation. If that is not relevant or possible then it is appropriate for you to name a senior colleague in your department who would be willing to act as department chair on your behalf. </w:t>
      </w:r>
    </w:p>
    <w:p w14:paraId="4D9FAE25" w14:textId="77777777" w:rsidR="00D23F83" w:rsidRPr="005D6DEB" w:rsidRDefault="00D23F83" w:rsidP="00D23F83">
      <w:pPr>
        <w:pStyle w:val="Default"/>
        <w:numPr>
          <w:ilvl w:val="0"/>
          <w:numId w:val="23"/>
        </w:numPr>
        <w:rPr>
          <w:sz w:val="22"/>
          <w:szCs w:val="21"/>
        </w:rPr>
      </w:pPr>
      <w:r w:rsidRPr="005D6DEB">
        <w:rPr>
          <w:sz w:val="22"/>
          <w:szCs w:val="21"/>
        </w:rPr>
        <w:t>Answers to survey questions from committee chair</w:t>
      </w:r>
    </w:p>
    <w:p w14:paraId="01E89EF5" w14:textId="77777777" w:rsidR="00D23F83" w:rsidRPr="005D6DEB" w:rsidRDefault="00D23F83" w:rsidP="00D23F83">
      <w:pPr>
        <w:pStyle w:val="Default"/>
        <w:numPr>
          <w:ilvl w:val="1"/>
          <w:numId w:val="23"/>
        </w:numPr>
        <w:rPr>
          <w:sz w:val="22"/>
          <w:szCs w:val="21"/>
        </w:rPr>
      </w:pPr>
      <w:r w:rsidRPr="005D6DEB">
        <w:rPr>
          <w:sz w:val="22"/>
          <w:szCs w:val="21"/>
        </w:rPr>
        <w:t xml:space="preserve">Committee on which candidate has served in past three years </w:t>
      </w:r>
    </w:p>
    <w:p w14:paraId="5426C47D" w14:textId="77777777" w:rsidR="00D23F83" w:rsidRPr="005D6DEB" w:rsidRDefault="00D23F83" w:rsidP="00D23F83">
      <w:pPr>
        <w:pStyle w:val="NormalWeb"/>
        <w:spacing w:before="0" w:beforeAutospacing="0" w:after="0" w:afterAutospacing="0"/>
        <w:ind w:left="360"/>
        <w:rPr>
          <w:rFonts w:ascii="Times New Roman" w:hAnsi="Times New Roman"/>
          <w:sz w:val="22"/>
          <w:szCs w:val="21"/>
        </w:rPr>
      </w:pPr>
    </w:p>
    <w:p w14:paraId="6E4CE50C" w14:textId="77777777" w:rsidR="00D23F83" w:rsidRPr="005D6DEB" w:rsidRDefault="00D23F83" w:rsidP="00D23F83">
      <w:pPr>
        <w:pStyle w:val="NormalWeb"/>
        <w:spacing w:before="0" w:beforeAutospacing="0" w:after="0" w:afterAutospacing="0"/>
        <w:rPr>
          <w:rFonts w:ascii="Times New Roman" w:hAnsi="Times New Roman"/>
          <w:sz w:val="22"/>
          <w:szCs w:val="21"/>
        </w:rPr>
      </w:pPr>
      <w:r w:rsidRPr="005D6DEB">
        <w:rPr>
          <w:rFonts w:ascii="Times New Roman" w:hAnsi="Times New Roman"/>
          <w:sz w:val="22"/>
          <w:szCs w:val="21"/>
          <w:u w:val="single"/>
        </w:rPr>
        <w:t>From Academic Affairs</w:t>
      </w:r>
      <w:r w:rsidRPr="005D6DEB">
        <w:rPr>
          <w:rFonts w:ascii="Times New Roman" w:hAnsi="Times New Roman"/>
          <w:sz w:val="22"/>
          <w:szCs w:val="21"/>
        </w:rPr>
        <w:t>:</w:t>
      </w:r>
    </w:p>
    <w:p w14:paraId="16FBF4F3" w14:textId="77777777" w:rsidR="00D23F83" w:rsidRPr="005D6DEB" w:rsidRDefault="00D23F83" w:rsidP="00D23F83">
      <w:pPr>
        <w:pStyle w:val="NormalWeb"/>
        <w:numPr>
          <w:ilvl w:val="0"/>
          <w:numId w:val="23"/>
        </w:numPr>
        <w:spacing w:before="0" w:beforeAutospacing="0" w:after="120" w:afterAutospacing="0"/>
        <w:contextualSpacing/>
        <w:rPr>
          <w:rFonts w:ascii="Times New Roman" w:hAnsi="Times New Roman"/>
          <w:sz w:val="22"/>
          <w:szCs w:val="21"/>
          <w:u w:val="single"/>
        </w:rPr>
      </w:pPr>
      <w:r w:rsidRPr="005D6DEB">
        <w:rPr>
          <w:rFonts w:ascii="Times New Roman" w:hAnsi="Times New Roman"/>
          <w:sz w:val="22"/>
          <w:szCs w:val="21"/>
        </w:rPr>
        <w:t>IDEA evaluations</w:t>
      </w:r>
    </w:p>
    <w:p w14:paraId="5AF0BDDB" w14:textId="77777777" w:rsidR="00D23F83" w:rsidRPr="005D6DEB" w:rsidRDefault="00D23F83" w:rsidP="00D23F83">
      <w:pPr>
        <w:pStyle w:val="NormalWeb"/>
        <w:numPr>
          <w:ilvl w:val="1"/>
          <w:numId w:val="23"/>
        </w:numPr>
        <w:spacing w:before="0" w:beforeAutospacing="0" w:after="120" w:afterAutospacing="0"/>
        <w:contextualSpacing/>
        <w:rPr>
          <w:rFonts w:ascii="Times New Roman" w:hAnsi="Times New Roman"/>
          <w:sz w:val="22"/>
          <w:szCs w:val="21"/>
          <w:u w:val="single"/>
        </w:rPr>
      </w:pPr>
      <w:r w:rsidRPr="005D6DEB">
        <w:rPr>
          <w:rFonts w:ascii="Times New Roman" w:hAnsi="Times New Roman"/>
          <w:sz w:val="22"/>
          <w:szCs w:val="21"/>
        </w:rPr>
        <w:t>All courses evaluated every term.</w:t>
      </w:r>
    </w:p>
    <w:p w14:paraId="60B06182" w14:textId="77777777" w:rsidR="00D23F83" w:rsidRPr="005D6DEB" w:rsidRDefault="00D23F83" w:rsidP="00D23F83">
      <w:pPr>
        <w:pStyle w:val="NormalWeb"/>
        <w:numPr>
          <w:ilvl w:val="1"/>
          <w:numId w:val="23"/>
        </w:numPr>
        <w:spacing w:before="0" w:beforeAutospacing="0" w:after="120" w:afterAutospacing="0"/>
        <w:contextualSpacing/>
        <w:rPr>
          <w:rFonts w:ascii="Times New Roman" w:hAnsi="Times New Roman"/>
          <w:sz w:val="22"/>
          <w:szCs w:val="21"/>
          <w:u w:val="single"/>
        </w:rPr>
      </w:pPr>
      <w:r w:rsidRPr="005D6DEB">
        <w:rPr>
          <w:rFonts w:ascii="Times New Roman" w:hAnsi="Times New Roman"/>
          <w:sz w:val="22"/>
          <w:szCs w:val="21"/>
        </w:rPr>
        <w:t>Diagnostic (“long”) form.</w:t>
      </w:r>
    </w:p>
    <w:p w14:paraId="6999A818" w14:textId="77777777" w:rsidR="00D23F83" w:rsidRPr="005D6DEB" w:rsidRDefault="00D23F83" w:rsidP="00D23F83">
      <w:pPr>
        <w:pStyle w:val="NormalWeb"/>
        <w:numPr>
          <w:ilvl w:val="0"/>
          <w:numId w:val="23"/>
        </w:numPr>
        <w:spacing w:before="0" w:beforeAutospacing="0" w:after="0" w:afterAutospacing="0"/>
        <w:rPr>
          <w:rFonts w:ascii="Times New Roman" w:hAnsi="Times New Roman"/>
          <w:sz w:val="22"/>
          <w:szCs w:val="21"/>
          <w:u w:val="single"/>
        </w:rPr>
      </w:pPr>
      <w:r w:rsidRPr="005D6DEB">
        <w:rPr>
          <w:rFonts w:ascii="Times New Roman" w:hAnsi="Times New Roman"/>
          <w:sz w:val="22"/>
          <w:szCs w:val="21"/>
        </w:rPr>
        <w:t>Departmental instruments (if relevant; e.g., clinical evaluations for Nursing).</w:t>
      </w:r>
    </w:p>
    <w:p w14:paraId="46D281D3" w14:textId="77777777" w:rsidR="00D23F83" w:rsidRPr="005D6DEB" w:rsidRDefault="00D23F83" w:rsidP="00D23F83">
      <w:pPr>
        <w:pStyle w:val="NormalWeb"/>
        <w:numPr>
          <w:ilvl w:val="0"/>
          <w:numId w:val="23"/>
        </w:numPr>
        <w:spacing w:before="0" w:beforeAutospacing="0" w:after="0" w:afterAutospacing="0"/>
        <w:rPr>
          <w:rFonts w:ascii="Times New Roman" w:hAnsi="Times New Roman"/>
          <w:sz w:val="22"/>
          <w:szCs w:val="21"/>
          <w:u w:val="single"/>
        </w:rPr>
      </w:pPr>
      <w:r w:rsidRPr="005D6DEB">
        <w:rPr>
          <w:rFonts w:ascii="Times New Roman" w:hAnsi="Times New Roman"/>
          <w:sz w:val="22"/>
          <w:szCs w:val="21"/>
        </w:rPr>
        <w:t>Appointment Committee letters</w:t>
      </w:r>
    </w:p>
    <w:p w14:paraId="14CB6514" w14:textId="77777777" w:rsidR="00D23F83" w:rsidRPr="005D6DEB" w:rsidRDefault="00D23F83" w:rsidP="00D23F83">
      <w:pPr>
        <w:pStyle w:val="NormalWeb"/>
        <w:numPr>
          <w:ilvl w:val="0"/>
          <w:numId w:val="23"/>
        </w:numPr>
        <w:spacing w:before="0" w:beforeAutospacing="0" w:after="120" w:afterAutospacing="0"/>
        <w:rPr>
          <w:rFonts w:ascii="Times New Roman" w:hAnsi="Times New Roman"/>
          <w:sz w:val="22"/>
          <w:szCs w:val="21"/>
          <w:u w:val="single"/>
        </w:rPr>
      </w:pPr>
      <w:r w:rsidRPr="005D6DEB">
        <w:rPr>
          <w:rFonts w:ascii="Times New Roman" w:hAnsi="Times New Roman"/>
          <w:sz w:val="22"/>
          <w:szCs w:val="21"/>
        </w:rPr>
        <w:t>(In rare cases) Performance Improvement Plan</w:t>
      </w:r>
    </w:p>
    <w:p w14:paraId="27EE58B0" w14:textId="77777777" w:rsidR="008E70F7" w:rsidRPr="005D6DEB" w:rsidRDefault="008E70F7">
      <w:pPr>
        <w:rPr>
          <w:b/>
          <w:color w:val="auto"/>
          <w:sz w:val="24"/>
        </w:rPr>
      </w:pPr>
      <w:r w:rsidRPr="005D6DEB">
        <w:rPr>
          <w:b/>
          <w:sz w:val="24"/>
        </w:rPr>
        <w:br w:type="page"/>
      </w:r>
    </w:p>
    <w:p w14:paraId="4BB411C3" w14:textId="17EE2598" w:rsidR="000B2FDA" w:rsidRDefault="00F217DB" w:rsidP="00922814">
      <w:pPr>
        <w:pStyle w:val="NormalWeb"/>
        <w:spacing w:before="0" w:beforeAutospacing="0" w:after="120" w:afterAutospacing="0"/>
        <w:rPr>
          <w:rFonts w:ascii="Times New Roman" w:hAnsi="Times New Roman"/>
          <w:b/>
          <w:sz w:val="22"/>
          <w:szCs w:val="22"/>
        </w:rPr>
      </w:pPr>
      <w:r w:rsidRPr="005D6DEB">
        <w:rPr>
          <w:rFonts w:ascii="Times New Roman" w:hAnsi="Times New Roman"/>
          <w:b/>
          <w:sz w:val="22"/>
          <w:szCs w:val="22"/>
        </w:rPr>
        <w:lastRenderedPageBreak/>
        <w:t>Process:</w:t>
      </w:r>
    </w:p>
    <w:p w14:paraId="48C537D2" w14:textId="77777777" w:rsidR="000E57BC" w:rsidRPr="000E57BC" w:rsidRDefault="000E57BC" w:rsidP="000E57BC">
      <w:pPr>
        <w:spacing w:after="120"/>
        <w:rPr>
          <w:color w:val="auto"/>
          <w:sz w:val="20"/>
          <w:szCs w:val="20"/>
        </w:rPr>
      </w:pPr>
      <w:r w:rsidRPr="000E57BC">
        <w:rPr>
          <w:color w:val="auto"/>
        </w:rPr>
        <w:t xml:space="preserve">At the end of five years of annual appointments, a faculty member may apply for nontenure continuing status. </w:t>
      </w:r>
    </w:p>
    <w:p w14:paraId="50FB5C6A" w14:textId="77777777" w:rsidR="000E57BC" w:rsidRPr="000E57BC" w:rsidRDefault="000E57BC" w:rsidP="000E57BC">
      <w:pPr>
        <w:numPr>
          <w:ilvl w:val="0"/>
          <w:numId w:val="24"/>
        </w:numPr>
        <w:rPr>
          <w:color w:val="auto"/>
        </w:rPr>
      </w:pPr>
      <w:r w:rsidRPr="000E57BC">
        <w:rPr>
          <w:color w:val="auto"/>
        </w:rPr>
        <w:t xml:space="preserve">The faculty member will be asked to submit documents as indicated below, for review by the appropriate faculty Committee, which will have reviewed the faculty member in previous years. Information on documentation will be provided to the applicant by the Office of Academic Affairs. </w:t>
      </w:r>
    </w:p>
    <w:p w14:paraId="56152247" w14:textId="77777777" w:rsidR="000E57BC" w:rsidRPr="000E57BC" w:rsidRDefault="000E57BC" w:rsidP="000E57BC">
      <w:pPr>
        <w:numPr>
          <w:ilvl w:val="0"/>
          <w:numId w:val="24"/>
        </w:numPr>
        <w:spacing w:before="100" w:beforeAutospacing="1" w:after="100" w:afterAutospacing="1"/>
        <w:rPr>
          <w:color w:val="auto"/>
        </w:rPr>
      </w:pPr>
      <w:r w:rsidRPr="000E57BC">
        <w:rPr>
          <w:color w:val="auto"/>
        </w:rPr>
        <w:t xml:space="preserve">The appropriate faculty Committee will evaluate the documentation submitted during the fall of the candidate's sixth year of teaching and present a recommendation to the Provost. The Provost will review the information and may choose to recommend the appointment to the President for approval by the Board of Trustees at its mid-year meeting. </w:t>
      </w:r>
    </w:p>
    <w:p w14:paraId="03D0DA7C" w14:textId="77777777" w:rsidR="000E57BC" w:rsidRPr="000E57BC" w:rsidRDefault="000E57BC" w:rsidP="000E57BC">
      <w:pPr>
        <w:numPr>
          <w:ilvl w:val="0"/>
          <w:numId w:val="24"/>
        </w:numPr>
        <w:spacing w:before="100" w:beforeAutospacing="1" w:after="100" w:afterAutospacing="1"/>
        <w:rPr>
          <w:color w:val="auto"/>
        </w:rPr>
      </w:pPr>
      <w:r w:rsidRPr="000E57BC">
        <w:rPr>
          <w:color w:val="auto"/>
        </w:rPr>
        <w:t xml:space="preserve">Approval by the Board of Trustees will result in the offer of a three-year appointment to begin in the following academic year. Completion of this appointment will result in subsequent three-year nontenured continuing appointments conditional on successful performance of assigned duties. </w:t>
      </w:r>
    </w:p>
    <w:p w14:paraId="7E5A6E9B" w14:textId="77777777" w:rsidR="000E57BC" w:rsidRPr="000E57BC" w:rsidRDefault="000E57BC" w:rsidP="000E57BC">
      <w:pPr>
        <w:numPr>
          <w:ilvl w:val="0"/>
          <w:numId w:val="24"/>
        </w:numPr>
        <w:spacing w:before="100" w:beforeAutospacing="1" w:after="100" w:afterAutospacing="1"/>
        <w:rPr>
          <w:color w:val="auto"/>
        </w:rPr>
      </w:pPr>
      <w:r w:rsidRPr="000E57BC">
        <w:rPr>
          <w:color w:val="auto"/>
        </w:rPr>
        <w:t xml:space="preserve">Faculty in this category will receive annual salary agreements. </w:t>
      </w:r>
    </w:p>
    <w:p w14:paraId="6191E98B" w14:textId="30B12BE8" w:rsidR="000E57BC" w:rsidRPr="000E57BC" w:rsidRDefault="000E57BC" w:rsidP="000E57BC">
      <w:pPr>
        <w:numPr>
          <w:ilvl w:val="0"/>
          <w:numId w:val="24"/>
        </w:numPr>
        <w:spacing w:before="100" w:beforeAutospacing="1" w:after="100" w:afterAutospacing="1"/>
        <w:rPr>
          <w:color w:val="auto"/>
        </w:rPr>
      </w:pPr>
      <w:r w:rsidRPr="000E57BC">
        <w:rPr>
          <w:color w:val="auto"/>
        </w:rPr>
        <w:t xml:space="preserve">Review of these faculty will be by the appropriate faculty Committee during the fall semester of the third year, with a recommendation to the administration. </w:t>
      </w:r>
    </w:p>
    <w:p w14:paraId="2F593660" w14:textId="64AD8E46" w:rsidR="000E57BC" w:rsidRPr="000E57BC" w:rsidRDefault="000E57BC" w:rsidP="00922814">
      <w:pPr>
        <w:pStyle w:val="NormalWeb"/>
        <w:spacing w:before="0" w:beforeAutospacing="0" w:after="120" w:afterAutospacing="0"/>
        <w:rPr>
          <w:rFonts w:ascii="Times New Roman" w:hAnsi="Times New Roman"/>
          <w:b/>
          <w:sz w:val="22"/>
          <w:szCs w:val="22"/>
        </w:rPr>
      </w:pPr>
      <w:r>
        <w:rPr>
          <w:rFonts w:ascii="Times New Roman" w:hAnsi="Times New Roman"/>
          <w:b/>
          <w:sz w:val="22"/>
          <w:szCs w:val="22"/>
        </w:rPr>
        <w:t>Timeline:</w:t>
      </w:r>
    </w:p>
    <w:p w14:paraId="3F4AEC92" w14:textId="5B65BF5E" w:rsidR="00CF0F35" w:rsidRPr="005D6DEB" w:rsidRDefault="0049073F" w:rsidP="00CF0F35">
      <w:pPr>
        <w:pStyle w:val="NormalWeb"/>
        <w:numPr>
          <w:ilvl w:val="0"/>
          <w:numId w:val="10"/>
        </w:numPr>
        <w:spacing w:before="0" w:beforeAutospacing="0" w:after="120" w:afterAutospacing="0"/>
        <w:contextualSpacing/>
        <w:rPr>
          <w:rFonts w:ascii="Times New Roman" w:hAnsi="Times New Roman"/>
          <w:b/>
          <w:sz w:val="22"/>
          <w:szCs w:val="22"/>
        </w:rPr>
      </w:pPr>
      <w:r w:rsidRPr="005D6DEB">
        <w:rPr>
          <w:rFonts w:ascii="Times New Roman" w:hAnsi="Times New Roman"/>
          <w:sz w:val="22"/>
          <w:szCs w:val="22"/>
        </w:rPr>
        <w:t>March 15</w:t>
      </w:r>
      <w:r w:rsidR="00CF0F35" w:rsidRPr="005D6DEB">
        <w:rPr>
          <w:rFonts w:ascii="Times New Roman" w:hAnsi="Times New Roman"/>
          <w:sz w:val="22"/>
          <w:szCs w:val="22"/>
        </w:rPr>
        <w:t xml:space="preserve">: </w:t>
      </w:r>
    </w:p>
    <w:p w14:paraId="74B64139" w14:textId="77777777" w:rsidR="00CF0F35" w:rsidRPr="005D6DEB" w:rsidRDefault="00CF0F35" w:rsidP="00CF0F35">
      <w:pPr>
        <w:pStyle w:val="NormalWeb"/>
        <w:numPr>
          <w:ilvl w:val="1"/>
          <w:numId w:val="10"/>
        </w:numPr>
        <w:spacing w:before="0" w:beforeAutospacing="0" w:after="120" w:afterAutospacing="0"/>
        <w:contextualSpacing/>
        <w:rPr>
          <w:rFonts w:ascii="Times New Roman" w:hAnsi="Times New Roman"/>
          <w:b/>
          <w:sz w:val="22"/>
          <w:szCs w:val="22"/>
        </w:rPr>
      </w:pPr>
      <w:r w:rsidRPr="005D6DEB">
        <w:rPr>
          <w:rFonts w:ascii="Times New Roman" w:hAnsi="Times New Roman"/>
          <w:sz w:val="22"/>
          <w:szCs w:val="22"/>
        </w:rPr>
        <w:t>Academic Affairs contacts candidates with a description of materials required and a deadline for submission.</w:t>
      </w:r>
    </w:p>
    <w:p w14:paraId="34945F79" w14:textId="564CFAB8" w:rsidR="00CF0F35" w:rsidRPr="005D6DEB" w:rsidRDefault="00CF0F35" w:rsidP="00CF0F35">
      <w:pPr>
        <w:pStyle w:val="NormalWeb"/>
        <w:numPr>
          <w:ilvl w:val="1"/>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 xml:space="preserve">Academic Affairs notifies department chair of candidate(s) in department so that the chair has time </w:t>
      </w:r>
      <w:r w:rsidR="0049073F" w:rsidRPr="005D6DEB">
        <w:rPr>
          <w:rFonts w:ascii="Times New Roman" w:hAnsi="Times New Roman"/>
          <w:sz w:val="22"/>
          <w:szCs w:val="22"/>
        </w:rPr>
        <w:t>to complete</w:t>
      </w:r>
      <w:r w:rsidRPr="005D6DEB">
        <w:rPr>
          <w:rFonts w:ascii="Times New Roman" w:hAnsi="Times New Roman"/>
          <w:sz w:val="22"/>
          <w:szCs w:val="22"/>
        </w:rPr>
        <w:t xml:space="preserve"> teaching observation</w:t>
      </w:r>
      <w:r w:rsidR="0049073F" w:rsidRPr="005D6DEB">
        <w:rPr>
          <w:rFonts w:ascii="Times New Roman" w:hAnsi="Times New Roman"/>
          <w:sz w:val="22"/>
          <w:szCs w:val="22"/>
        </w:rPr>
        <w:t>(s)</w:t>
      </w:r>
      <w:r w:rsidRPr="005D6DEB">
        <w:rPr>
          <w:rFonts w:ascii="Times New Roman" w:hAnsi="Times New Roman"/>
          <w:sz w:val="22"/>
          <w:szCs w:val="22"/>
        </w:rPr>
        <w:t>.</w:t>
      </w:r>
    </w:p>
    <w:p w14:paraId="24EA8481" w14:textId="53EA16F0" w:rsidR="0049073F" w:rsidRPr="005D6DEB" w:rsidRDefault="0049073F" w:rsidP="0049073F">
      <w:pPr>
        <w:pStyle w:val="NormalWeb"/>
        <w:numPr>
          <w:ilvl w:val="0"/>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April 1: Deadline for candidate to submit names of peer reviewers</w:t>
      </w:r>
    </w:p>
    <w:p w14:paraId="5D7FF0A1" w14:textId="66F93421" w:rsidR="0049073F" w:rsidRPr="005D6DEB" w:rsidRDefault="0049073F" w:rsidP="0049073F">
      <w:pPr>
        <w:pStyle w:val="NormalWeb"/>
        <w:numPr>
          <w:ilvl w:val="0"/>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June 1: Deadline for committee chair and peer reviews to be submitted to Academic Affairs.</w:t>
      </w:r>
    </w:p>
    <w:p w14:paraId="3E8DCDF0" w14:textId="103F49A7" w:rsidR="0049073F" w:rsidRPr="005D6DEB" w:rsidRDefault="0049073F" w:rsidP="0049073F">
      <w:pPr>
        <w:pStyle w:val="NormalWeb"/>
        <w:numPr>
          <w:ilvl w:val="0"/>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August 1: Deadline for department chair to submit evaluation to Academic Affairs.</w:t>
      </w:r>
    </w:p>
    <w:p w14:paraId="748E1F11" w14:textId="7AA382D1" w:rsidR="00CF0F35" w:rsidRPr="005D6DEB" w:rsidRDefault="00CF0F35" w:rsidP="0049073F">
      <w:pPr>
        <w:pStyle w:val="NormalWeb"/>
        <w:numPr>
          <w:ilvl w:val="0"/>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August 15: Deadline for candidate to submit materials to Academic Affairs.</w:t>
      </w:r>
    </w:p>
    <w:p w14:paraId="61773B3B" w14:textId="7DCD1201" w:rsidR="00655101" w:rsidRPr="005D6DEB" w:rsidRDefault="00655101" w:rsidP="00655101">
      <w:pPr>
        <w:pStyle w:val="NormalWeb"/>
        <w:numPr>
          <w:ilvl w:val="0"/>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September-November: Committee members read and review files.</w:t>
      </w:r>
    </w:p>
    <w:p w14:paraId="2F32E606" w14:textId="77777777" w:rsidR="00655101" w:rsidRPr="005D6DEB" w:rsidRDefault="00655101" w:rsidP="00CF0F35">
      <w:pPr>
        <w:pStyle w:val="NormalWeb"/>
        <w:numPr>
          <w:ilvl w:val="0"/>
          <w:numId w:val="10"/>
        </w:numPr>
        <w:spacing w:before="0" w:beforeAutospacing="0" w:after="120" w:afterAutospacing="0"/>
        <w:contextualSpacing/>
        <w:rPr>
          <w:rFonts w:ascii="Times New Roman" w:hAnsi="Times New Roman"/>
          <w:b/>
          <w:sz w:val="22"/>
          <w:szCs w:val="22"/>
        </w:rPr>
      </w:pPr>
      <w:r w:rsidRPr="005D6DEB">
        <w:rPr>
          <w:rFonts w:ascii="Times New Roman" w:hAnsi="Times New Roman"/>
          <w:sz w:val="22"/>
          <w:szCs w:val="22"/>
        </w:rPr>
        <w:t>November 15</w:t>
      </w:r>
      <w:r w:rsidR="00CF0F35" w:rsidRPr="005D6DEB">
        <w:rPr>
          <w:rFonts w:ascii="Times New Roman" w:hAnsi="Times New Roman"/>
          <w:sz w:val="22"/>
          <w:szCs w:val="22"/>
        </w:rPr>
        <w:t xml:space="preserve">: </w:t>
      </w:r>
    </w:p>
    <w:p w14:paraId="1E26C5B3" w14:textId="448CA50F" w:rsidR="00CF0F35" w:rsidRPr="005D6DEB" w:rsidRDefault="00655101" w:rsidP="00655101">
      <w:pPr>
        <w:pStyle w:val="NormalWeb"/>
        <w:numPr>
          <w:ilvl w:val="1"/>
          <w:numId w:val="10"/>
        </w:numPr>
        <w:spacing w:before="0" w:beforeAutospacing="0" w:after="120" w:afterAutospacing="0"/>
        <w:contextualSpacing/>
        <w:rPr>
          <w:rFonts w:ascii="Times New Roman" w:hAnsi="Times New Roman"/>
          <w:b/>
          <w:sz w:val="22"/>
          <w:szCs w:val="22"/>
        </w:rPr>
      </w:pPr>
      <w:r w:rsidRPr="005D6DEB">
        <w:rPr>
          <w:rFonts w:ascii="Times New Roman" w:hAnsi="Times New Roman"/>
          <w:sz w:val="22"/>
          <w:szCs w:val="22"/>
        </w:rPr>
        <w:t>Deadline to complete reviews and send recommendations to Provost.</w:t>
      </w:r>
    </w:p>
    <w:p w14:paraId="6D7AE16B" w14:textId="43FFD48E" w:rsidR="00CF0F35" w:rsidRPr="005D6DEB" w:rsidRDefault="003D2D2D" w:rsidP="00CF0F35">
      <w:pPr>
        <w:pStyle w:val="NormalWeb"/>
        <w:numPr>
          <w:ilvl w:val="1"/>
          <w:numId w:val="10"/>
        </w:numPr>
        <w:spacing w:before="0" w:beforeAutospacing="0" w:after="120" w:afterAutospacing="0"/>
        <w:rPr>
          <w:rFonts w:ascii="Times New Roman" w:hAnsi="Times New Roman"/>
          <w:b/>
          <w:sz w:val="22"/>
          <w:szCs w:val="22"/>
        </w:rPr>
      </w:pPr>
      <w:r w:rsidRPr="005D6DEB">
        <w:rPr>
          <w:rFonts w:ascii="Times New Roman" w:hAnsi="Times New Roman"/>
          <w:sz w:val="22"/>
          <w:szCs w:val="22"/>
        </w:rPr>
        <w:t>Academic Affairs s</w:t>
      </w:r>
      <w:r w:rsidR="00655101" w:rsidRPr="005D6DEB">
        <w:rPr>
          <w:rFonts w:ascii="Times New Roman" w:hAnsi="Times New Roman"/>
          <w:sz w:val="22"/>
          <w:szCs w:val="22"/>
        </w:rPr>
        <w:t>end</w:t>
      </w:r>
      <w:r w:rsidRPr="005D6DEB">
        <w:rPr>
          <w:rFonts w:ascii="Times New Roman" w:hAnsi="Times New Roman"/>
          <w:sz w:val="22"/>
          <w:szCs w:val="22"/>
        </w:rPr>
        <w:t>s</w:t>
      </w:r>
      <w:r w:rsidR="00655101" w:rsidRPr="005D6DEB">
        <w:rPr>
          <w:rFonts w:ascii="Times New Roman" w:hAnsi="Times New Roman"/>
          <w:sz w:val="22"/>
          <w:szCs w:val="22"/>
        </w:rPr>
        <w:t xml:space="preserve"> letters to candidates.</w:t>
      </w:r>
    </w:p>
    <w:p w14:paraId="6ADB00F0" w14:textId="77777777" w:rsidR="00717853" w:rsidRPr="00F217DB" w:rsidRDefault="00717853" w:rsidP="00922814">
      <w:pPr>
        <w:pStyle w:val="NormalWeb"/>
        <w:spacing w:before="0" w:beforeAutospacing="0" w:after="120" w:afterAutospacing="0"/>
        <w:rPr>
          <w:rFonts w:ascii="Times New Roman" w:hAnsi="Times New Roman"/>
          <w:b/>
          <w:sz w:val="22"/>
          <w:szCs w:val="22"/>
        </w:rPr>
      </w:pPr>
    </w:p>
    <w:p w14:paraId="7E87DFDA" w14:textId="77777777" w:rsidR="0066231C" w:rsidRPr="0066231C" w:rsidRDefault="0066231C" w:rsidP="0066231C">
      <w:pPr>
        <w:pStyle w:val="NormalWeb"/>
        <w:spacing w:before="0" w:beforeAutospacing="0" w:after="120" w:afterAutospacing="0"/>
        <w:rPr>
          <w:rFonts w:ascii="Times New Roman" w:hAnsi="Times New Roman"/>
          <w:b/>
          <w:sz w:val="22"/>
          <w:szCs w:val="22"/>
        </w:rPr>
      </w:pPr>
    </w:p>
    <w:p w14:paraId="3DA3B930" w14:textId="77777777" w:rsidR="004A5790" w:rsidRPr="004A5790" w:rsidRDefault="004A5790" w:rsidP="004A5790">
      <w:pPr>
        <w:rPr>
          <w:szCs w:val="28"/>
        </w:rPr>
      </w:pPr>
    </w:p>
    <w:p w14:paraId="4D043E2E" w14:textId="77777777" w:rsidR="004A5790" w:rsidRPr="004A5790" w:rsidRDefault="004A5790" w:rsidP="004A5790">
      <w:pPr>
        <w:jc w:val="center"/>
        <w:rPr>
          <w:sz w:val="24"/>
          <w:szCs w:val="28"/>
        </w:rPr>
      </w:pPr>
    </w:p>
    <w:sectPr w:rsidR="004A5790" w:rsidRPr="004A5790" w:rsidSect="0049073F">
      <w:headerReference w:type="default" r:id="rId8"/>
      <w:footerReference w:type="even" r:id="rId9"/>
      <w:footerReference w:type="default" r:id="rId10"/>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0C214B" w14:textId="77777777" w:rsidR="00175BA9" w:rsidRDefault="00175BA9" w:rsidP="00655101">
      <w:r>
        <w:separator/>
      </w:r>
    </w:p>
  </w:endnote>
  <w:endnote w:type="continuationSeparator" w:id="0">
    <w:p w14:paraId="4479126D" w14:textId="77777777" w:rsidR="00175BA9" w:rsidRDefault="00175BA9" w:rsidP="00655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0FE61" w14:textId="77777777" w:rsidR="00175BA9" w:rsidRDefault="00175BA9" w:rsidP="003D2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C81F782" w14:textId="77777777" w:rsidR="00175BA9" w:rsidRDefault="00175BA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6EA3D2" w14:textId="77777777" w:rsidR="00175BA9" w:rsidRDefault="00175BA9" w:rsidP="003D2D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010BB">
      <w:rPr>
        <w:rStyle w:val="PageNumber"/>
        <w:noProof/>
      </w:rPr>
      <w:t>1</w:t>
    </w:r>
    <w:r>
      <w:rPr>
        <w:rStyle w:val="PageNumber"/>
      </w:rPr>
      <w:fldChar w:fldCharType="end"/>
    </w:r>
  </w:p>
  <w:p w14:paraId="014C192E" w14:textId="77777777" w:rsidR="00175BA9" w:rsidRDefault="00175BA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EFBE0B" w14:textId="77777777" w:rsidR="00175BA9" w:rsidRDefault="00175BA9" w:rsidP="00655101">
      <w:r>
        <w:separator/>
      </w:r>
    </w:p>
  </w:footnote>
  <w:footnote w:type="continuationSeparator" w:id="0">
    <w:p w14:paraId="3E660CDB" w14:textId="77777777" w:rsidR="00175BA9" w:rsidRDefault="00175BA9" w:rsidP="006551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9039D" w14:textId="12D07A0E" w:rsidR="00175BA9" w:rsidRPr="005D6DEB" w:rsidRDefault="00175BA9" w:rsidP="00E4649C">
    <w:pPr>
      <w:jc w:val="center"/>
      <w:rPr>
        <w:b/>
        <w:bCs/>
        <w:szCs w:val="21"/>
      </w:rPr>
    </w:pPr>
    <w:r w:rsidRPr="005D6DEB">
      <w:rPr>
        <w:b/>
        <w:bCs/>
        <w:szCs w:val="21"/>
      </w:rPr>
      <w:t>R</w:t>
    </w:r>
    <w:r w:rsidR="00A010BB">
      <w:rPr>
        <w:b/>
        <w:bCs/>
        <w:szCs w:val="21"/>
      </w:rPr>
      <w:t>eappointment: Initial Nont</w:t>
    </w:r>
    <w:r w:rsidRPr="005D6DEB">
      <w:rPr>
        <w:b/>
        <w:bCs/>
        <w:szCs w:val="21"/>
      </w:rPr>
      <w:t>enure Continuing Status</w:t>
    </w:r>
  </w:p>
  <w:p w14:paraId="22E50DA3" w14:textId="1AFC6D50" w:rsidR="00175BA9" w:rsidRPr="003018BF" w:rsidRDefault="00175BA9" w:rsidP="00E4649C">
    <w:pPr>
      <w:pStyle w:val="Header"/>
      <w:jc w:val="center"/>
      <w:rPr>
        <w:rFonts w:asciiTheme="majorHAnsi" w:hAnsiTheme="majorHAnsi"/>
        <w:sz w:val="21"/>
        <w:szCs w:val="21"/>
      </w:rPr>
    </w:pPr>
    <w:r w:rsidRPr="005D6DEB">
      <w:rPr>
        <w:rFonts w:asciiTheme="majorHAnsi" w:hAnsiTheme="majorHAnsi"/>
        <w:i/>
        <w:sz w:val="22"/>
        <w:szCs w:val="21"/>
      </w:rPr>
      <w:t>Standards, Criteria, Materials, and Process Summary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0C55"/>
    <w:multiLevelType w:val="multilevel"/>
    <w:tmpl w:val="4DAE68C6"/>
    <w:lvl w:ilvl="0">
      <w:start w:val="1"/>
      <w:numFmt w:val="lowerLetter"/>
      <w:lvlText w:val="%1."/>
      <w:lvlJc w:val="left"/>
      <w:pPr>
        <w:ind w:left="1440" w:hanging="360"/>
      </w:pPr>
      <w:rPr>
        <w:rFonts w:ascii="Times New Roman" w:hAnsi="Times New Roman" w:hint="default"/>
        <w:b w:val="0"/>
        <w:bCs w:val="0"/>
        <w:i w:val="0"/>
        <w:iCs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6C1CCD"/>
    <w:multiLevelType w:val="hybridMultilevel"/>
    <w:tmpl w:val="21CE2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3A61C9"/>
    <w:multiLevelType w:val="hybridMultilevel"/>
    <w:tmpl w:val="4DAE68C6"/>
    <w:lvl w:ilvl="0" w:tplc="EC6691A0">
      <w:start w:val="1"/>
      <w:numFmt w:val="lowerLetter"/>
      <w:lvlText w:val="%1."/>
      <w:lvlJc w:val="left"/>
      <w:pPr>
        <w:ind w:left="144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615BB"/>
    <w:multiLevelType w:val="multilevel"/>
    <w:tmpl w:val="21CE2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0D428D4"/>
    <w:multiLevelType w:val="hybridMultilevel"/>
    <w:tmpl w:val="14DE0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403E8"/>
    <w:multiLevelType w:val="hybridMultilevel"/>
    <w:tmpl w:val="C010B23A"/>
    <w:lvl w:ilvl="0" w:tplc="C7A6C2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8D7EAB"/>
    <w:multiLevelType w:val="multilevel"/>
    <w:tmpl w:val="0E483F28"/>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8771FE3"/>
    <w:multiLevelType w:val="hybridMultilevel"/>
    <w:tmpl w:val="02328AA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C847A32"/>
    <w:multiLevelType w:val="hybridMultilevel"/>
    <w:tmpl w:val="5C6AD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DD4C44"/>
    <w:multiLevelType w:val="hybridMultilevel"/>
    <w:tmpl w:val="DDF8F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492037"/>
    <w:multiLevelType w:val="hybridMultilevel"/>
    <w:tmpl w:val="43AEFD7E"/>
    <w:lvl w:ilvl="0" w:tplc="A5CE633E">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E3141A"/>
    <w:multiLevelType w:val="hybridMultilevel"/>
    <w:tmpl w:val="B3C28E1C"/>
    <w:lvl w:ilvl="0" w:tplc="E0245072">
      <w:start w:val="1"/>
      <w:numFmt w:val="decimal"/>
      <w:lvlText w:val="%1."/>
      <w:lvlJc w:val="left"/>
      <w:pPr>
        <w:ind w:left="720" w:hanging="360"/>
      </w:pPr>
      <w:rPr>
        <w:rFonts w:ascii="Times New Roman" w:hAnsi="Times New Roman" w:hint="default"/>
        <w:sz w:val="22"/>
        <w:szCs w:val="22"/>
      </w:rPr>
    </w:lvl>
    <w:lvl w:ilvl="1" w:tplc="04090017">
      <w:start w:val="1"/>
      <w:numFmt w:val="lowerLetter"/>
      <w:lvlText w:val="%2)"/>
      <w:lvlJc w:val="left"/>
      <w:pPr>
        <w:ind w:left="1440" w:hanging="360"/>
      </w:pPr>
      <w:rPr>
        <w:rFonts w:hint="default"/>
        <w:b w:val="0"/>
        <w:bCs w:val="0"/>
        <w:i w:val="0"/>
        <w:iCs w:val="0"/>
        <w:sz w:val="22"/>
        <w:szCs w:val="22"/>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21E4755"/>
    <w:multiLevelType w:val="hybridMultilevel"/>
    <w:tmpl w:val="ADAAC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B1E0D0D"/>
    <w:multiLevelType w:val="multilevel"/>
    <w:tmpl w:val="ADAACEB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BBC33F5"/>
    <w:multiLevelType w:val="hybridMultilevel"/>
    <w:tmpl w:val="B1F0E8D6"/>
    <w:lvl w:ilvl="0" w:tplc="E0245072">
      <w:start w:val="1"/>
      <w:numFmt w:val="decimal"/>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776007"/>
    <w:multiLevelType w:val="multilevel"/>
    <w:tmpl w:val="EF3A24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BC1A38"/>
    <w:multiLevelType w:val="hybridMultilevel"/>
    <w:tmpl w:val="37CAD0FE"/>
    <w:lvl w:ilvl="0" w:tplc="E0245072">
      <w:start w:val="1"/>
      <w:numFmt w:val="decimal"/>
      <w:lvlText w:val="%1."/>
      <w:lvlJc w:val="left"/>
      <w:pPr>
        <w:ind w:left="720" w:hanging="360"/>
      </w:pPr>
      <w:rPr>
        <w:rFonts w:ascii="Times New Roman" w:hAnsi="Times New Roman"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143B68"/>
    <w:multiLevelType w:val="multilevel"/>
    <w:tmpl w:val="69901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5D8780B"/>
    <w:multiLevelType w:val="hybridMultilevel"/>
    <w:tmpl w:val="2688AC26"/>
    <w:lvl w:ilvl="0" w:tplc="C7AEE36E">
      <w:start w:val="4"/>
      <w:numFmt w:val="lowerLetter"/>
      <w:lvlText w:val="%1."/>
      <w:lvlJc w:val="left"/>
      <w:pPr>
        <w:ind w:left="1440" w:hanging="360"/>
      </w:pPr>
      <w:rPr>
        <w:rFonts w:ascii="Times New Roman" w:hAnsi="Times New Roman" w:hint="default"/>
        <w:b w:val="0"/>
        <w:bCs w:val="0"/>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99D186B"/>
    <w:multiLevelType w:val="singleLevel"/>
    <w:tmpl w:val="811EBF6C"/>
    <w:lvl w:ilvl="0">
      <w:start w:val="1"/>
      <w:numFmt w:val="lowerLetter"/>
      <w:lvlText w:val="%1."/>
      <w:lvlJc w:val="left"/>
      <w:pPr>
        <w:tabs>
          <w:tab w:val="num" w:pos="360"/>
        </w:tabs>
        <w:ind w:left="360" w:hanging="360"/>
      </w:pPr>
    </w:lvl>
  </w:abstractNum>
  <w:abstractNum w:abstractNumId="20">
    <w:nsid w:val="5D4D2126"/>
    <w:multiLevelType w:val="multilevel"/>
    <w:tmpl w:val="98C89A74"/>
    <w:lvl w:ilvl="0">
      <w:start w:val="1"/>
      <w:numFmt w:val="decimal"/>
      <w:lvlText w:val="%1."/>
      <w:lvlJc w:val="left"/>
      <w:pPr>
        <w:ind w:left="720" w:hanging="360"/>
      </w:pPr>
      <w:rPr>
        <w:rFonts w:ascii="Times New Roman" w:hAnsi="Times New Roman" w:hint="default"/>
        <w:sz w:val="22"/>
        <w:szCs w:val="22"/>
      </w:rPr>
    </w:lvl>
    <w:lvl w:ilvl="1">
      <w:start w:val="1"/>
      <w:numFmt w:val="lowerLetter"/>
      <w:lvlText w:val="%2."/>
      <w:lvlJc w:val="left"/>
      <w:pPr>
        <w:ind w:left="1440" w:hanging="360"/>
      </w:pPr>
      <w:rPr>
        <w:rFonts w:ascii="Times New Roman" w:hAnsi="Times New Roman" w:hint="default"/>
        <w:b w:val="0"/>
        <w:bCs w:val="0"/>
        <w:i w:val="0"/>
        <w:iCs w:val="0"/>
        <w:sz w:val="22"/>
        <w:szCs w:val="22"/>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54B391D"/>
    <w:multiLevelType w:val="hybridMultilevel"/>
    <w:tmpl w:val="2250D7F0"/>
    <w:lvl w:ilvl="0" w:tplc="0D60720C">
      <w:start w:val="1"/>
      <w:numFmt w:val="bullet"/>
      <w:lvlText w:val=""/>
      <w:lvlJc w:val="left"/>
      <w:pPr>
        <w:ind w:left="720" w:hanging="360"/>
      </w:pPr>
      <w:rPr>
        <w:rFonts w:ascii="Symbol" w:hAnsi="Symbol" w:hint="default"/>
      </w:rPr>
    </w:lvl>
    <w:lvl w:ilvl="1" w:tplc="D87ED288">
      <w:start w:val="1"/>
      <w:numFmt w:val="bullet"/>
      <w:lvlText w:val="o"/>
      <w:lvlJc w:val="left"/>
      <w:pPr>
        <w:ind w:left="1656" w:hanging="432"/>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6D36BB1"/>
    <w:multiLevelType w:val="hybridMultilevel"/>
    <w:tmpl w:val="79426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8EC4D1F"/>
    <w:multiLevelType w:val="hybridMultilevel"/>
    <w:tmpl w:val="DB0E4ABC"/>
    <w:lvl w:ilvl="0" w:tplc="FB7A1754">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5"/>
  </w:num>
  <w:num w:numId="4">
    <w:abstractNumId w:val="10"/>
  </w:num>
  <w:num w:numId="5">
    <w:abstractNumId w:val="13"/>
  </w:num>
  <w:num w:numId="6">
    <w:abstractNumId w:val="14"/>
  </w:num>
  <w:num w:numId="7">
    <w:abstractNumId w:val="15"/>
  </w:num>
  <w:num w:numId="8">
    <w:abstractNumId w:val="23"/>
  </w:num>
  <w:num w:numId="9">
    <w:abstractNumId w:val="16"/>
  </w:num>
  <w:num w:numId="10">
    <w:abstractNumId w:val="4"/>
  </w:num>
  <w:num w:numId="11">
    <w:abstractNumId w:val="19"/>
  </w:num>
  <w:num w:numId="12">
    <w:abstractNumId w:val="9"/>
  </w:num>
  <w:num w:numId="13">
    <w:abstractNumId w:val="6"/>
  </w:num>
  <w:num w:numId="14">
    <w:abstractNumId w:val="11"/>
  </w:num>
  <w:num w:numId="15">
    <w:abstractNumId w:val="20"/>
  </w:num>
  <w:num w:numId="16">
    <w:abstractNumId w:val="2"/>
  </w:num>
  <w:num w:numId="17">
    <w:abstractNumId w:val="0"/>
  </w:num>
  <w:num w:numId="18">
    <w:abstractNumId w:val="18"/>
  </w:num>
  <w:num w:numId="19">
    <w:abstractNumId w:val="1"/>
  </w:num>
  <w:num w:numId="20">
    <w:abstractNumId w:val="3"/>
  </w:num>
  <w:num w:numId="21">
    <w:abstractNumId w:val="7"/>
  </w:num>
  <w:num w:numId="22">
    <w:abstractNumId w:val="22"/>
  </w:num>
  <w:num w:numId="23">
    <w:abstractNumId w:val="2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790"/>
    <w:rsid w:val="00077AA6"/>
    <w:rsid w:val="000B2FDA"/>
    <w:rsid w:val="000E57BC"/>
    <w:rsid w:val="00106584"/>
    <w:rsid w:val="001249A0"/>
    <w:rsid w:val="00175BA9"/>
    <w:rsid w:val="002F47AE"/>
    <w:rsid w:val="003018BF"/>
    <w:rsid w:val="003D2D2D"/>
    <w:rsid w:val="00413A04"/>
    <w:rsid w:val="00427732"/>
    <w:rsid w:val="00441FEB"/>
    <w:rsid w:val="0049073F"/>
    <w:rsid w:val="004A5790"/>
    <w:rsid w:val="00591D2C"/>
    <w:rsid w:val="005D455A"/>
    <w:rsid w:val="005D6DEB"/>
    <w:rsid w:val="0063201D"/>
    <w:rsid w:val="00655101"/>
    <w:rsid w:val="0066231C"/>
    <w:rsid w:val="00701862"/>
    <w:rsid w:val="00717853"/>
    <w:rsid w:val="007206D8"/>
    <w:rsid w:val="00743DBD"/>
    <w:rsid w:val="00745521"/>
    <w:rsid w:val="0077427A"/>
    <w:rsid w:val="0080358E"/>
    <w:rsid w:val="00842150"/>
    <w:rsid w:val="00887E6B"/>
    <w:rsid w:val="008E70F7"/>
    <w:rsid w:val="00922814"/>
    <w:rsid w:val="00924A30"/>
    <w:rsid w:val="00A010BB"/>
    <w:rsid w:val="00A96132"/>
    <w:rsid w:val="00AA52CD"/>
    <w:rsid w:val="00C141ED"/>
    <w:rsid w:val="00C636B5"/>
    <w:rsid w:val="00CC5A44"/>
    <w:rsid w:val="00CF0F35"/>
    <w:rsid w:val="00D23F83"/>
    <w:rsid w:val="00D66B7F"/>
    <w:rsid w:val="00E345C5"/>
    <w:rsid w:val="00E4649C"/>
    <w:rsid w:val="00F217DB"/>
    <w:rsid w:val="00F51FD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E4D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790"/>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077AA6"/>
    <w:pPr>
      <w:spacing w:after="200" w:line="276" w:lineRule="auto"/>
      <w:ind w:left="720"/>
      <w:contextualSpacing/>
    </w:pPr>
    <w:rPr>
      <w:rFonts w:ascii="Calibri" w:eastAsia="Calibri" w:hAnsi="Calibri"/>
      <w:color w:val="auto"/>
    </w:rPr>
  </w:style>
  <w:style w:type="character" w:styleId="Hyperlink">
    <w:name w:val="Hyperlink"/>
    <w:uiPriority w:val="99"/>
    <w:unhideWhenUsed/>
    <w:rsid w:val="00077AA6"/>
    <w:rPr>
      <w:color w:val="0000FF"/>
      <w:u w:val="single"/>
    </w:rPr>
  </w:style>
  <w:style w:type="paragraph" w:styleId="FootnoteText">
    <w:name w:val="footnote text"/>
    <w:basedOn w:val="Normal"/>
    <w:link w:val="FootnoteTextChar"/>
    <w:uiPriority w:val="99"/>
    <w:unhideWhenUsed/>
    <w:rsid w:val="00655101"/>
    <w:rPr>
      <w:sz w:val="24"/>
      <w:szCs w:val="24"/>
    </w:rPr>
  </w:style>
  <w:style w:type="character" w:customStyle="1" w:styleId="FootnoteTextChar">
    <w:name w:val="Footnote Text Char"/>
    <w:basedOn w:val="DefaultParagraphFont"/>
    <w:link w:val="FootnoteText"/>
    <w:uiPriority w:val="99"/>
    <w:rsid w:val="00655101"/>
    <w:rPr>
      <w:sz w:val="24"/>
      <w:szCs w:val="24"/>
    </w:rPr>
  </w:style>
  <w:style w:type="character" w:styleId="FootnoteReference">
    <w:name w:val="footnote reference"/>
    <w:basedOn w:val="DefaultParagraphFont"/>
    <w:uiPriority w:val="99"/>
    <w:unhideWhenUsed/>
    <w:rsid w:val="00655101"/>
    <w:rPr>
      <w:vertAlign w:val="superscript"/>
    </w:rPr>
  </w:style>
  <w:style w:type="paragraph" w:styleId="Header">
    <w:name w:val="header"/>
    <w:basedOn w:val="Normal"/>
    <w:link w:val="HeaderChar"/>
    <w:rsid w:val="00924A30"/>
    <w:pPr>
      <w:tabs>
        <w:tab w:val="center" w:pos="4320"/>
        <w:tab w:val="right" w:pos="8640"/>
      </w:tabs>
    </w:pPr>
    <w:rPr>
      <w:rFonts w:eastAsia="Times New Roman"/>
      <w:color w:val="auto"/>
      <w:sz w:val="24"/>
      <w:szCs w:val="20"/>
    </w:rPr>
  </w:style>
  <w:style w:type="character" w:customStyle="1" w:styleId="HeaderChar">
    <w:name w:val="Header Char"/>
    <w:basedOn w:val="DefaultParagraphFont"/>
    <w:link w:val="Header"/>
    <w:rsid w:val="00924A30"/>
    <w:rPr>
      <w:rFonts w:eastAsia="Times New Roman"/>
      <w:color w:val="auto"/>
      <w:sz w:val="24"/>
      <w:szCs w:val="20"/>
    </w:rPr>
  </w:style>
  <w:style w:type="paragraph" w:styleId="Footer">
    <w:name w:val="footer"/>
    <w:basedOn w:val="Normal"/>
    <w:link w:val="FooterChar"/>
    <w:uiPriority w:val="99"/>
    <w:unhideWhenUsed/>
    <w:rsid w:val="0049073F"/>
    <w:pPr>
      <w:tabs>
        <w:tab w:val="center" w:pos="4320"/>
        <w:tab w:val="right" w:pos="8640"/>
      </w:tabs>
    </w:pPr>
  </w:style>
  <w:style w:type="character" w:customStyle="1" w:styleId="FooterChar">
    <w:name w:val="Footer Char"/>
    <w:basedOn w:val="DefaultParagraphFont"/>
    <w:link w:val="Footer"/>
    <w:uiPriority w:val="99"/>
    <w:rsid w:val="0049073F"/>
  </w:style>
  <w:style w:type="character" w:styleId="PageNumber">
    <w:name w:val="page number"/>
    <w:basedOn w:val="DefaultParagraphFont"/>
    <w:uiPriority w:val="99"/>
    <w:semiHidden/>
    <w:unhideWhenUsed/>
    <w:rsid w:val="0049073F"/>
  </w:style>
  <w:style w:type="paragraph" w:customStyle="1" w:styleId="Default">
    <w:name w:val="Default"/>
    <w:rsid w:val="00D23F83"/>
    <w:pPr>
      <w:widowControl w:val="0"/>
      <w:autoSpaceDE w:val="0"/>
      <w:autoSpaceDN w:val="0"/>
      <w:adjustRightInd w:val="0"/>
    </w:pPr>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000000"/>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A5790"/>
    <w:pPr>
      <w:spacing w:before="100" w:beforeAutospacing="1" w:after="100" w:afterAutospacing="1"/>
    </w:pPr>
    <w:rPr>
      <w:rFonts w:ascii="Times" w:hAnsi="Times"/>
      <w:color w:val="auto"/>
      <w:sz w:val="20"/>
      <w:szCs w:val="20"/>
    </w:rPr>
  </w:style>
  <w:style w:type="paragraph" w:styleId="ListParagraph">
    <w:name w:val="List Paragraph"/>
    <w:basedOn w:val="Normal"/>
    <w:uiPriority w:val="34"/>
    <w:qFormat/>
    <w:rsid w:val="00077AA6"/>
    <w:pPr>
      <w:spacing w:after="200" w:line="276" w:lineRule="auto"/>
      <w:ind w:left="720"/>
      <w:contextualSpacing/>
    </w:pPr>
    <w:rPr>
      <w:rFonts w:ascii="Calibri" w:eastAsia="Calibri" w:hAnsi="Calibri"/>
      <w:color w:val="auto"/>
    </w:rPr>
  </w:style>
  <w:style w:type="character" w:styleId="Hyperlink">
    <w:name w:val="Hyperlink"/>
    <w:uiPriority w:val="99"/>
    <w:unhideWhenUsed/>
    <w:rsid w:val="00077AA6"/>
    <w:rPr>
      <w:color w:val="0000FF"/>
      <w:u w:val="single"/>
    </w:rPr>
  </w:style>
  <w:style w:type="paragraph" w:styleId="FootnoteText">
    <w:name w:val="footnote text"/>
    <w:basedOn w:val="Normal"/>
    <w:link w:val="FootnoteTextChar"/>
    <w:uiPriority w:val="99"/>
    <w:unhideWhenUsed/>
    <w:rsid w:val="00655101"/>
    <w:rPr>
      <w:sz w:val="24"/>
      <w:szCs w:val="24"/>
    </w:rPr>
  </w:style>
  <w:style w:type="character" w:customStyle="1" w:styleId="FootnoteTextChar">
    <w:name w:val="Footnote Text Char"/>
    <w:basedOn w:val="DefaultParagraphFont"/>
    <w:link w:val="FootnoteText"/>
    <w:uiPriority w:val="99"/>
    <w:rsid w:val="00655101"/>
    <w:rPr>
      <w:sz w:val="24"/>
      <w:szCs w:val="24"/>
    </w:rPr>
  </w:style>
  <w:style w:type="character" w:styleId="FootnoteReference">
    <w:name w:val="footnote reference"/>
    <w:basedOn w:val="DefaultParagraphFont"/>
    <w:uiPriority w:val="99"/>
    <w:unhideWhenUsed/>
    <w:rsid w:val="00655101"/>
    <w:rPr>
      <w:vertAlign w:val="superscript"/>
    </w:rPr>
  </w:style>
  <w:style w:type="paragraph" w:styleId="Header">
    <w:name w:val="header"/>
    <w:basedOn w:val="Normal"/>
    <w:link w:val="HeaderChar"/>
    <w:rsid w:val="00924A30"/>
    <w:pPr>
      <w:tabs>
        <w:tab w:val="center" w:pos="4320"/>
        <w:tab w:val="right" w:pos="8640"/>
      </w:tabs>
    </w:pPr>
    <w:rPr>
      <w:rFonts w:eastAsia="Times New Roman"/>
      <w:color w:val="auto"/>
      <w:sz w:val="24"/>
      <w:szCs w:val="20"/>
    </w:rPr>
  </w:style>
  <w:style w:type="character" w:customStyle="1" w:styleId="HeaderChar">
    <w:name w:val="Header Char"/>
    <w:basedOn w:val="DefaultParagraphFont"/>
    <w:link w:val="Header"/>
    <w:rsid w:val="00924A30"/>
    <w:rPr>
      <w:rFonts w:eastAsia="Times New Roman"/>
      <w:color w:val="auto"/>
      <w:sz w:val="24"/>
      <w:szCs w:val="20"/>
    </w:rPr>
  </w:style>
  <w:style w:type="paragraph" w:styleId="Footer">
    <w:name w:val="footer"/>
    <w:basedOn w:val="Normal"/>
    <w:link w:val="FooterChar"/>
    <w:uiPriority w:val="99"/>
    <w:unhideWhenUsed/>
    <w:rsid w:val="0049073F"/>
    <w:pPr>
      <w:tabs>
        <w:tab w:val="center" w:pos="4320"/>
        <w:tab w:val="right" w:pos="8640"/>
      </w:tabs>
    </w:pPr>
  </w:style>
  <w:style w:type="character" w:customStyle="1" w:styleId="FooterChar">
    <w:name w:val="Footer Char"/>
    <w:basedOn w:val="DefaultParagraphFont"/>
    <w:link w:val="Footer"/>
    <w:uiPriority w:val="99"/>
    <w:rsid w:val="0049073F"/>
  </w:style>
  <w:style w:type="character" w:styleId="PageNumber">
    <w:name w:val="page number"/>
    <w:basedOn w:val="DefaultParagraphFont"/>
    <w:uiPriority w:val="99"/>
    <w:semiHidden/>
    <w:unhideWhenUsed/>
    <w:rsid w:val="0049073F"/>
  </w:style>
  <w:style w:type="paragraph" w:customStyle="1" w:styleId="Default">
    <w:name w:val="Default"/>
    <w:rsid w:val="00D23F83"/>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873457">
      <w:bodyDiv w:val="1"/>
      <w:marLeft w:val="0"/>
      <w:marRight w:val="0"/>
      <w:marTop w:val="0"/>
      <w:marBottom w:val="0"/>
      <w:divBdr>
        <w:top w:val="none" w:sz="0" w:space="0" w:color="auto"/>
        <w:left w:val="none" w:sz="0" w:space="0" w:color="auto"/>
        <w:bottom w:val="none" w:sz="0" w:space="0" w:color="auto"/>
        <w:right w:val="none" w:sz="0" w:space="0" w:color="auto"/>
      </w:divBdr>
      <w:divsChild>
        <w:div w:id="579291372">
          <w:marLeft w:val="0"/>
          <w:marRight w:val="0"/>
          <w:marTop w:val="0"/>
          <w:marBottom w:val="0"/>
          <w:divBdr>
            <w:top w:val="none" w:sz="0" w:space="0" w:color="auto"/>
            <w:left w:val="none" w:sz="0" w:space="0" w:color="auto"/>
            <w:bottom w:val="none" w:sz="0" w:space="0" w:color="auto"/>
            <w:right w:val="none" w:sz="0" w:space="0" w:color="auto"/>
          </w:divBdr>
          <w:divsChild>
            <w:div w:id="1599829658">
              <w:marLeft w:val="0"/>
              <w:marRight w:val="0"/>
              <w:marTop w:val="0"/>
              <w:marBottom w:val="0"/>
              <w:divBdr>
                <w:top w:val="none" w:sz="0" w:space="0" w:color="auto"/>
                <w:left w:val="none" w:sz="0" w:space="0" w:color="auto"/>
                <w:bottom w:val="none" w:sz="0" w:space="0" w:color="auto"/>
                <w:right w:val="none" w:sz="0" w:space="0" w:color="auto"/>
              </w:divBdr>
              <w:divsChild>
                <w:div w:id="2079016927">
                  <w:marLeft w:val="0"/>
                  <w:marRight w:val="0"/>
                  <w:marTop w:val="0"/>
                  <w:marBottom w:val="0"/>
                  <w:divBdr>
                    <w:top w:val="none" w:sz="0" w:space="0" w:color="auto"/>
                    <w:left w:val="none" w:sz="0" w:space="0" w:color="auto"/>
                    <w:bottom w:val="none" w:sz="0" w:space="0" w:color="auto"/>
                    <w:right w:val="none" w:sz="0" w:space="0" w:color="auto"/>
                  </w:divBdr>
                </w:div>
              </w:divsChild>
            </w:div>
            <w:div w:id="120156819">
              <w:marLeft w:val="0"/>
              <w:marRight w:val="0"/>
              <w:marTop w:val="0"/>
              <w:marBottom w:val="0"/>
              <w:divBdr>
                <w:top w:val="none" w:sz="0" w:space="0" w:color="auto"/>
                <w:left w:val="none" w:sz="0" w:space="0" w:color="auto"/>
                <w:bottom w:val="none" w:sz="0" w:space="0" w:color="auto"/>
                <w:right w:val="none" w:sz="0" w:space="0" w:color="auto"/>
              </w:divBdr>
              <w:divsChild>
                <w:div w:id="243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84155">
      <w:bodyDiv w:val="1"/>
      <w:marLeft w:val="0"/>
      <w:marRight w:val="0"/>
      <w:marTop w:val="0"/>
      <w:marBottom w:val="0"/>
      <w:divBdr>
        <w:top w:val="none" w:sz="0" w:space="0" w:color="auto"/>
        <w:left w:val="none" w:sz="0" w:space="0" w:color="auto"/>
        <w:bottom w:val="none" w:sz="0" w:space="0" w:color="auto"/>
        <w:right w:val="none" w:sz="0" w:space="0" w:color="auto"/>
      </w:divBdr>
      <w:divsChild>
        <w:div w:id="627205899">
          <w:marLeft w:val="0"/>
          <w:marRight w:val="0"/>
          <w:marTop w:val="0"/>
          <w:marBottom w:val="0"/>
          <w:divBdr>
            <w:top w:val="none" w:sz="0" w:space="0" w:color="auto"/>
            <w:left w:val="none" w:sz="0" w:space="0" w:color="auto"/>
            <w:bottom w:val="none" w:sz="0" w:space="0" w:color="auto"/>
            <w:right w:val="none" w:sz="0" w:space="0" w:color="auto"/>
          </w:divBdr>
          <w:divsChild>
            <w:div w:id="1277366212">
              <w:marLeft w:val="0"/>
              <w:marRight w:val="0"/>
              <w:marTop w:val="0"/>
              <w:marBottom w:val="0"/>
              <w:divBdr>
                <w:top w:val="none" w:sz="0" w:space="0" w:color="auto"/>
                <w:left w:val="none" w:sz="0" w:space="0" w:color="auto"/>
                <w:bottom w:val="none" w:sz="0" w:space="0" w:color="auto"/>
                <w:right w:val="none" w:sz="0" w:space="0" w:color="auto"/>
              </w:divBdr>
              <w:divsChild>
                <w:div w:id="1362822933">
                  <w:marLeft w:val="0"/>
                  <w:marRight w:val="0"/>
                  <w:marTop w:val="0"/>
                  <w:marBottom w:val="0"/>
                  <w:divBdr>
                    <w:top w:val="none" w:sz="0" w:space="0" w:color="auto"/>
                    <w:left w:val="none" w:sz="0" w:space="0" w:color="auto"/>
                    <w:bottom w:val="none" w:sz="0" w:space="0" w:color="auto"/>
                    <w:right w:val="none" w:sz="0" w:space="0" w:color="auto"/>
                  </w:divBdr>
                </w:div>
              </w:divsChild>
            </w:div>
            <w:div w:id="1402560816">
              <w:marLeft w:val="0"/>
              <w:marRight w:val="0"/>
              <w:marTop w:val="0"/>
              <w:marBottom w:val="0"/>
              <w:divBdr>
                <w:top w:val="none" w:sz="0" w:space="0" w:color="auto"/>
                <w:left w:val="none" w:sz="0" w:space="0" w:color="auto"/>
                <w:bottom w:val="none" w:sz="0" w:space="0" w:color="auto"/>
                <w:right w:val="none" w:sz="0" w:space="0" w:color="auto"/>
              </w:divBdr>
              <w:divsChild>
                <w:div w:id="15926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2084">
      <w:bodyDiv w:val="1"/>
      <w:marLeft w:val="0"/>
      <w:marRight w:val="0"/>
      <w:marTop w:val="0"/>
      <w:marBottom w:val="0"/>
      <w:divBdr>
        <w:top w:val="none" w:sz="0" w:space="0" w:color="auto"/>
        <w:left w:val="none" w:sz="0" w:space="0" w:color="auto"/>
        <w:bottom w:val="none" w:sz="0" w:space="0" w:color="auto"/>
        <w:right w:val="none" w:sz="0" w:space="0" w:color="auto"/>
      </w:divBdr>
      <w:divsChild>
        <w:div w:id="1778865080">
          <w:marLeft w:val="0"/>
          <w:marRight w:val="0"/>
          <w:marTop w:val="0"/>
          <w:marBottom w:val="0"/>
          <w:divBdr>
            <w:top w:val="none" w:sz="0" w:space="0" w:color="auto"/>
            <w:left w:val="none" w:sz="0" w:space="0" w:color="auto"/>
            <w:bottom w:val="none" w:sz="0" w:space="0" w:color="auto"/>
            <w:right w:val="none" w:sz="0" w:space="0" w:color="auto"/>
          </w:divBdr>
          <w:divsChild>
            <w:div w:id="612592513">
              <w:marLeft w:val="0"/>
              <w:marRight w:val="0"/>
              <w:marTop w:val="0"/>
              <w:marBottom w:val="0"/>
              <w:divBdr>
                <w:top w:val="none" w:sz="0" w:space="0" w:color="auto"/>
                <w:left w:val="none" w:sz="0" w:space="0" w:color="auto"/>
                <w:bottom w:val="none" w:sz="0" w:space="0" w:color="auto"/>
                <w:right w:val="none" w:sz="0" w:space="0" w:color="auto"/>
              </w:divBdr>
              <w:divsChild>
                <w:div w:id="145536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607253">
      <w:bodyDiv w:val="1"/>
      <w:marLeft w:val="0"/>
      <w:marRight w:val="0"/>
      <w:marTop w:val="0"/>
      <w:marBottom w:val="0"/>
      <w:divBdr>
        <w:top w:val="none" w:sz="0" w:space="0" w:color="auto"/>
        <w:left w:val="none" w:sz="0" w:space="0" w:color="auto"/>
        <w:bottom w:val="none" w:sz="0" w:space="0" w:color="auto"/>
        <w:right w:val="none" w:sz="0" w:space="0" w:color="auto"/>
      </w:divBdr>
      <w:divsChild>
        <w:div w:id="214196470">
          <w:marLeft w:val="0"/>
          <w:marRight w:val="0"/>
          <w:marTop w:val="0"/>
          <w:marBottom w:val="0"/>
          <w:divBdr>
            <w:top w:val="none" w:sz="0" w:space="0" w:color="auto"/>
            <w:left w:val="none" w:sz="0" w:space="0" w:color="auto"/>
            <w:bottom w:val="none" w:sz="0" w:space="0" w:color="auto"/>
            <w:right w:val="none" w:sz="0" w:space="0" w:color="auto"/>
          </w:divBdr>
          <w:divsChild>
            <w:div w:id="1970016147">
              <w:marLeft w:val="0"/>
              <w:marRight w:val="0"/>
              <w:marTop w:val="0"/>
              <w:marBottom w:val="0"/>
              <w:divBdr>
                <w:top w:val="none" w:sz="0" w:space="0" w:color="auto"/>
                <w:left w:val="none" w:sz="0" w:space="0" w:color="auto"/>
                <w:bottom w:val="none" w:sz="0" w:space="0" w:color="auto"/>
                <w:right w:val="none" w:sz="0" w:space="0" w:color="auto"/>
              </w:divBdr>
              <w:divsChild>
                <w:div w:id="19895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610</Words>
  <Characters>3480</Characters>
  <Application>Microsoft Macintosh Word</Application>
  <DocSecurity>0</DocSecurity>
  <Lines>29</Lines>
  <Paragraphs>8</Paragraphs>
  <ScaleCrop>false</ScaleCrop>
  <Company>Bethel University</Company>
  <LinksUpToDate>false</LinksUpToDate>
  <CharactersWithSpaces>4082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dc:description/>
  <cp:lastModifiedBy>Desktop Services</cp:lastModifiedBy>
  <cp:revision>15</cp:revision>
  <cp:lastPrinted>2019-03-08T20:43:00Z</cp:lastPrinted>
  <dcterms:created xsi:type="dcterms:W3CDTF">2019-02-22T18:06:00Z</dcterms:created>
  <dcterms:modified xsi:type="dcterms:W3CDTF">2019-05-14T19:13:00Z</dcterms:modified>
</cp:coreProperties>
</file>